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Y="886"/>
        <w:tblW w:w="19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gridCol w:w="9571"/>
      </w:tblGrid>
      <w:tr w:rsidR="00601BFC" w:rsidRPr="006146F7" w14:paraId="43469F71" w14:textId="77777777" w:rsidTr="005126A6">
        <w:trPr>
          <w:trHeight w:val="1413"/>
        </w:trPr>
        <w:tc>
          <w:tcPr>
            <w:tcW w:w="9571" w:type="dxa"/>
            <w:vAlign w:val="center"/>
          </w:tcPr>
          <w:p w14:paraId="06A4F51D" w14:textId="77777777" w:rsidR="00601BFC" w:rsidRPr="006146F7" w:rsidRDefault="00601BFC" w:rsidP="005126A6">
            <w:pPr>
              <w:jc w:val="center"/>
              <w:rPr>
                <w:i/>
                <w:sz w:val="28"/>
              </w:rPr>
            </w:pPr>
            <w:r w:rsidRPr="006146F7">
              <w:rPr>
                <w:i/>
                <w:noProof/>
                <w:snapToGrid/>
              </w:rPr>
              <w:drawing>
                <wp:anchor distT="0" distB="0" distL="114300" distR="114300" simplePos="0" relativeHeight="251659264" behindDoc="0" locked="0" layoutInCell="1" allowOverlap="1" wp14:anchorId="5BA8318D" wp14:editId="5E81D3D3">
                  <wp:simplePos x="0" y="0"/>
                  <wp:positionH relativeFrom="column">
                    <wp:posOffset>2724150</wp:posOffset>
                  </wp:positionH>
                  <wp:positionV relativeFrom="paragraph">
                    <wp:posOffset>-186055</wp:posOffset>
                  </wp:positionV>
                  <wp:extent cx="657225" cy="722630"/>
                  <wp:effectExtent l="0" t="0" r="9525" b="127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571" w:type="dxa"/>
            <w:vAlign w:val="center"/>
          </w:tcPr>
          <w:p w14:paraId="015C0C0A" w14:textId="77777777" w:rsidR="00601BFC" w:rsidRPr="006146F7" w:rsidRDefault="00601BFC" w:rsidP="005126A6">
            <w:pPr>
              <w:jc w:val="center"/>
              <w:rPr>
                <w:i/>
                <w:sz w:val="28"/>
              </w:rPr>
            </w:pPr>
          </w:p>
        </w:tc>
      </w:tr>
      <w:tr w:rsidR="00601BFC" w:rsidRPr="006146F7" w14:paraId="7782CA6C" w14:textId="77777777" w:rsidTr="005126A6">
        <w:tc>
          <w:tcPr>
            <w:tcW w:w="9571" w:type="dxa"/>
            <w:vAlign w:val="center"/>
          </w:tcPr>
          <w:p w14:paraId="075F9AA8" w14:textId="77777777" w:rsidR="00601BFC" w:rsidRPr="006146F7" w:rsidRDefault="00601BFC" w:rsidP="005126A6">
            <w:pPr>
              <w:jc w:val="center"/>
              <w:rPr>
                <w:b/>
                <w:sz w:val="32"/>
                <w:szCs w:val="32"/>
              </w:rPr>
            </w:pPr>
            <w:r w:rsidRPr="006146F7">
              <w:rPr>
                <w:b/>
                <w:sz w:val="32"/>
                <w:szCs w:val="32"/>
              </w:rPr>
              <w:t>КРАСНЕНСКАЯ ТЕРРИТОРИАЛЬНАЯ</w:t>
            </w:r>
          </w:p>
          <w:p w14:paraId="79BCCD7C" w14:textId="77777777" w:rsidR="00601BFC" w:rsidRPr="006146F7" w:rsidRDefault="00601BFC" w:rsidP="005126A6">
            <w:pPr>
              <w:jc w:val="center"/>
              <w:rPr>
                <w:b/>
                <w:sz w:val="32"/>
                <w:szCs w:val="32"/>
              </w:rPr>
            </w:pPr>
            <w:r w:rsidRPr="006146F7">
              <w:rPr>
                <w:b/>
                <w:sz w:val="32"/>
                <w:szCs w:val="32"/>
              </w:rPr>
              <w:t>ИЗБИРАТЕЛЬНАЯ КОМИССИЯ</w:t>
            </w:r>
          </w:p>
          <w:p w14:paraId="5B23FF90" w14:textId="77777777" w:rsidR="00601BFC" w:rsidRPr="006146F7" w:rsidRDefault="00601BFC" w:rsidP="005126A6">
            <w:pPr>
              <w:jc w:val="center"/>
              <w:rPr>
                <w:sz w:val="28"/>
              </w:rPr>
            </w:pPr>
          </w:p>
        </w:tc>
        <w:tc>
          <w:tcPr>
            <w:tcW w:w="9571" w:type="dxa"/>
            <w:vAlign w:val="center"/>
          </w:tcPr>
          <w:p w14:paraId="0F101859" w14:textId="77777777" w:rsidR="00601BFC" w:rsidRPr="006146F7" w:rsidRDefault="00601BFC" w:rsidP="005126A6">
            <w:pPr>
              <w:jc w:val="center"/>
              <w:rPr>
                <w:sz w:val="28"/>
              </w:rPr>
            </w:pPr>
          </w:p>
        </w:tc>
      </w:tr>
      <w:tr w:rsidR="00601BFC" w:rsidRPr="006146F7" w14:paraId="3FF8DAE4" w14:textId="77777777" w:rsidTr="005126A6">
        <w:tc>
          <w:tcPr>
            <w:tcW w:w="9571" w:type="dxa"/>
            <w:vAlign w:val="center"/>
          </w:tcPr>
          <w:p w14:paraId="6F9C84FF" w14:textId="77777777" w:rsidR="00601BFC" w:rsidRPr="006146F7" w:rsidRDefault="00601BFC" w:rsidP="005126A6">
            <w:pPr>
              <w:jc w:val="center"/>
              <w:rPr>
                <w:b/>
                <w:spacing w:val="60"/>
                <w:sz w:val="32"/>
              </w:rPr>
            </w:pPr>
            <w:r w:rsidRPr="006146F7">
              <w:rPr>
                <w:b/>
                <w:spacing w:val="60"/>
                <w:sz w:val="32"/>
              </w:rPr>
              <w:t>ПОСТАНОВЛЕНИЕ</w:t>
            </w:r>
          </w:p>
          <w:p w14:paraId="62A71CE7" w14:textId="77777777" w:rsidR="00601BFC" w:rsidRPr="006146F7" w:rsidRDefault="00601BFC" w:rsidP="005126A6">
            <w:pPr>
              <w:jc w:val="center"/>
              <w:rPr>
                <w:b/>
                <w:spacing w:val="60"/>
                <w:sz w:val="28"/>
              </w:rPr>
            </w:pPr>
          </w:p>
        </w:tc>
        <w:tc>
          <w:tcPr>
            <w:tcW w:w="9571" w:type="dxa"/>
            <w:vAlign w:val="center"/>
          </w:tcPr>
          <w:p w14:paraId="400CA3E8" w14:textId="77777777" w:rsidR="00601BFC" w:rsidRPr="006146F7" w:rsidRDefault="00601BFC" w:rsidP="005126A6">
            <w:pPr>
              <w:jc w:val="center"/>
              <w:rPr>
                <w:b/>
                <w:spacing w:val="60"/>
                <w:sz w:val="28"/>
              </w:rPr>
            </w:pPr>
          </w:p>
        </w:tc>
      </w:tr>
      <w:tr w:rsidR="00601BFC" w:rsidRPr="006146F7" w14:paraId="170ABCD2" w14:textId="77777777" w:rsidTr="005126A6">
        <w:tc>
          <w:tcPr>
            <w:tcW w:w="9571" w:type="dxa"/>
            <w:vAlign w:val="center"/>
          </w:tcPr>
          <w:p w14:paraId="48F22DFA" w14:textId="77777777" w:rsidR="00601BFC" w:rsidRPr="006146F7" w:rsidRDefault="00601BFC" w:rsidP="005126A6">
            <w:pPr>
              <w:jc w:val="center"/>
              <w:rPr>
                <w:b/>
                <w:sz w:val="28"/>
                <w:szCs w:val="28"/>
              </w:rPr>
            </w:pPr>
            <w:r>
              <w:rPr>
                <w:b/>
                <w:sz w:val="28"/>
                <w:szCs w:val="28"/>
              </w:rPr>
              <w:t>30 июля</w:t>
            </w:r>
            <w:r w:rsidRPr="006146F7">
              <w:rPr>
                <w:b/>
                <w:sz w:val="28"/>
                <w:szCs w:val="28"/>
              </w:rPr>
              <w:t xml:space="preserve"> 2025 г.                                                                                 № </w:t>
            </w:r>
            <w:r>
              <w:rPr>
                <w:b/>
                <w:sz w:val="28"/>
                <w:szCs w:val="28"/>
              </w:rPr>
              <w:t>69</w:t>
            </w:r>
            <w:r w:rsidRPr="006146F7">
              <w:rPr>
                <w:b/>
                <w:sz w:val="28"/>
                <w:szCs w:val="28"/>
              </w:rPr>
              <w:t>/4</w:t>
            </w:r>
            <w:r>
              <w:rPr>
                <w:b/>
                <w:sz w:val="28"/>
                <w:szCs w:val="28"/>
              </w:rPr>
              <w:t>71</w:t>
            </w:r>
            <w:r w:rsidRPr="006146F7">
              <w:rPr>
                <w:b/>
                <w:sz w:val="28"/>
                <w:szCs w:val="28"/>
              </w:rPr>
              <w:t>-1</w:t>
            </w:r>
          </w:p>
        </w:tc>
        <w:tc>
          <w:tcPr>
            <w:tcW w:w="9571" w:type="dxa"/>
            <w:vAlign w:val="center"/>
          </w:tcPr>
          <w:p w14:paraId="0DDA9ECC" w14:textId="77777777" w:rsidR="00601BFC" w:rsidRPr="006146F7" w:rsidRDefault="00601BFC" w:rsidP="005126A6">
            <w:pPr>
              <w:jc w:val="center"/>
              <w:rPr>
                <w:b/>
                <w:sz w:val="28"/>
                <w:szCs w:val="28"/>
              </w:rPr>
            </w:pPr>
          </w:p>
        </w:tc>
      </w:tr>
    </w:tbl>
    <w:p w14:paraId="11FA8D6C" w14:textId="77777777" w:rsidR="00601BFC" w:rsidRPr="00AE0CB9" w:rsidRDefault="00601BFC" w:rsidP="00601BFC">
      <w:pPr>
        <w:jc w:val="center"/>
        <w:rPr>
          <w:b/>
          <w:sz w:val="28"/>
          <w:szCs w:val="28"/>
        </w:rPr>
      </w:pPr>
    </w:p>
    <w:p w14:paraId="54102680" w14:textId="77777777" w:rsidR="00601BFC" w:rsidRPr="00DC3998" w:rsidRDefault="00601BFC" w:rsidP="00601BFC">
      <w:pPr>
        <w:pStyle w:val="2"/>
        <w:spacing w:after="0" w:line="240" w:lineRule="auto"/>
        <w:ind w:right="3400"/>
        <w:jc w:val="both"/>
        <w:rPr>
          <w:b/>
          <w:sz w:val="28"/>
          <w:szCs w:val="28"/>
        </w:rPr>
      </w:pPr>
      <w:r w:rsidRPr="00DC3998">
        <w:rPr>
          <w:b/>
          <w:sz w:val="28"/>
          <w:szCs w:val="28"/>
        </w:rPr>
        <w:t xml:space="preserve">О Порядке проведения жеребьевки по распределению между избирательными объединениями, зарегистрировавшими списки кандидатов, зарегистрированными кандидатами, выдвинутыми по одномандатным избирательным округам, печатной площади для опубликования предвыборных агитационных материалов в муниципальных периодических печатных изданиях при проведении выборов депутатов Совета депутатов </w:t>
      </w:r>
      <w:r>
        <w:rPr>
          <w:b/>
          <w:sz w:val="28"/>
          <w:szCs w:val="28"/>
        </w:rPr>
        <w:t>Красненского</w:t>
      </w:r>
      <w:r w:rsidRPr="00DC3998">
        <w:rPr>
          <w:b/>
          <w:sz w:val="28"/>
          <w:szCs w:val="28"/>
        </w:rPr>
        <w:t xml:space="preserve"> муниципального округа Белгородской области первого созыва</w:t>
      </w:r>
    </w:p>
    <w:p w14:paraId="0AA1D42B" w14:textId="77777777" w:rsidR="00601BFC" w:rsidRPr="00DC3998" w:rsidRDefault="00601BFC" w:rsidP="00601BFC">
      <w:pPr>
        <w:pStyle w:val="2"/>
        <w:spacing w:after="0" w:line="240" w:lineRule="auto"/>
        <w:ind w:right="3543"/>
        <w:jc w:val="both"/>
        <w:rPr>
          <w:b/>
          <w:sz w:val="28"/>
          <w:szCs w:val="28"/>
        </w:rPr>
      </w:pPr>
    </w:p>
    <w:p w14:paraId="7D553D06" w14:textId="77777777" w:rsidR="00601BFC" w:rsidRPr="00DC3998" w:rsidRDefault="00601BFC" w:rsidP="00601BFC">
      <w:pPr>
        <w:pStyle w:val="21"/>
        <w:spacing w:line="288" w:lineRule="auto"/>
        <w:ind w:firstLine="851"/>
        <w:rPr>
          <w:b/>
          <w:szCs w:val="28"/>
        </w:rPr>
      </w:pPr>
      <w:r w:rsidRPr="00DC3998">
        <w:rPr>
          <w:szCs w:val="28"/>
        </w:rPr>
        <w:t xml:space="preserve">В соответствии со статьями 25, 26, 52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статьями 29, 30, 60 Избирательного кодекса Белгородской области, </w:t>
      </w:r>
      <w:r>
        <w:rPr>
          <w:szCs w:val="28"/>
        </w:rPr>
        <w:t>Красненская</w:t>
      </w:r>
      <w:r w:rsidRPr="00DC3998">
        <w:rPr>
          <w:szCs w:val="28"/>
        </w:rPr>
        <w:t xml:space="preserve"> территориальная избирательная комиссия </w:t>
      </w:r>
      <w:r w:rsidRPr="00DC3998">
        <w:rPr>
          <w:b/>
          <w:szCs w:val="28"/>
        </w:rPr>
        <w:t>постановляет</w:t>
      </w:r>
      <w:r w:rsidRPr="00DC3998">
        <w:rPr>
          <w:szCs w:val="28"/>
        </w:rPr>
        <w:t>:</w:t>
      </w:r>
    </w:p>
    <w:p w14:paraId="4A13135A" w14:textId="77777777" w:rsidR="00601BFC" w:rsidRPr="00DC3998" w:rsidRDefault="00601BFC" w:rsidP="00601BFC">
      <w:pPr>
        <w:pStyle w:val="2"/>
        <w:spacing w:after="0" w:line="288" w:lineRule="auto"/>
        <w:ind w:right="-2" w:firstLine="851"/>
        <w:jc w:val="both"/>
        <w:rPr>
          <w:sz w:val="28"/>
          <w:szCs w:val="28"/>
        </w:rPr>
      </w:pPr>
      <w:r w:rsidRPr="00DC3998">
        <w:rPr>
          <w:sz w:val="28"/>
          <w:szCs w:val="28"/>
        </w:rPr>
        <w:t xml:space="preserve">1. Утвердить Порядок проведения жеребьевки по распределению между избирательными объединениями, зарегистрировавшими списки кандидатов, зарегистрированными кандидатами, выдвинутыми по одномандатным избирательным округам, печатной площади для опубликования предвыборных агитационных материалов в муниципальных периодических печатных изданиях при проведении выборов депутатов Совета депутатов </w:t>
      </w:r>
      <w:r>
        <w:rPr>
          <w:sz w:val="28"/>
          <w:szCs w:val="28"/>
        </w:rPr>
        <w:t>Красненского</w:t>
      </w:r>
      <w:r w:rsidRPr="00DC3998">
        <w:rPr>
          <w:sz w:val="28"/>
          <w:szCs w:val="28"/>
        </w:rPr>
        <w:t xml:space="preserve"> муниципального округа Белгородской области первого созыва (прилагается).</w:t>
      </w:r>
    </w:p>
    <w:p w14:paraId="58DA4D6B" w14:textId="77777777" w:rsidR="00601BFC" w:rsidRPr="00CE0BF7" w:rsidRDefault="00601BFC" w:rsidP="00601BFC">
      <w:pPr>
        <w:pStyle w:val="BodyText21"/>
        <w:widowControl/>
        <w:spacing w:line="360" w:lineRule="auto"/>
        <w:ind w:right="-1" w:firstLine="851"/>
        <w:rPr>
          <w:szCs w:val="28"/>
        </w:rPr>
      </w:pPr>
      <w:r w:rsidRPr="00DC3998">
        <w:rPr>
          <w:szCs w:val="28"/>
        </w:rPr>
        <w:t xml:space="preserve">2. Направить настоящее постановление </w:t>
      </w:r>
      <w:r w:rsidRPr="00DC3998">
        <w:rPr>
          <w:rFonts w:ascii="Times New Roman CYR" w:hAnsi="Times New Roman CYR"/>
          <w:szCs w:val="28"/>
        </w:rPr>
        <w:t>в муниципальное периодическое печатное издание</w:t>
      </w:r>
      <w:r w:rsidRPr="00CE0BF7">
        <w:rPr>
          <w:szCs w:val="28"/>
        </w:rPr>
        <w:t>.</w:t>
      </w:r>
    </w:p>
    <w:p w14:paraId="49D8E706" w14:textId="77777777" w:rsidR="00601BFC" w:rsidRPr="006146F7" w:rsidRDefault="00601BFC" w:rsidP="00601BFC">
      <w:pPr>
        <w:pStyle w:val="14-15"/>
        <w:widowControl/>
        <w:ind w:firstLine="851"/>
        <w:rPr>
          <w:szCs w:val="28"/>
        </w:rPr>
      </w:pPr>
      <w:r>
        <w:rPr>
          <w:szCs w:val="28"/>
        </w:rPr>
        <w:lastRenderedPageBreak/>
        <w:t>3</w:t>
      </w:r>
      <w:r w:rsidRPr="00CE0BF7">
        <w:rPr>
          <w:szCs w:val="28"/>
        </w:rPr>
        <w:t>. Разместить настоящее постановление на странице территориальной избирательной комиссии на официальном сайте Избирательной комиссии Белгородской области в информационно-телекоммуникационной сети «Интернет»</w:t>
      </w:r>
      <w:r w:rsidRPr="006146F7">
        <w:rPr>
          <w:szCs w:val="28"/>
        </w:rPr>
        <w:t>.</w:t>
      </w:r>
    </w:p>
    <w:p w14:paraId="2123B343" w14:textId="77777777" w:rsidR="00601BFC" w:rsidRPr="006146F7" w:rsidRDefault="00601BFC" w:rsidP="00601BFC">
      <w:pPr>
        <w:pStyle w:val="a4"/>
        <w:widowControl/>
        <w:tabs>
          <w:tab w:val="left" w:pos="0"/>
        </w:tabs>
        <w:spacing w:after="0"/>
        <w:ind w:firstLine="851"/>
        <w:rPr>
          <w:szCs w:val="28"/>
        </w:rPr>
      </w:pPr>
      <w:r w:rsidRPr="006146F7">
        <w:rPr>
          <w:szCs w:val="28"/>
        </w:rPr>
        <w:t xml:space="preserve">4. Контроль за выполнением настоящего постановления возложить на председателя Красненской территориальной избирательной комиссии </w:t>
      </w:r>
      <w:r w:rsidRPr="006146F7">
        <w:rPr>
          <w:szCs w:val="28"/>
        </w:rPr>
        <w:br/>
        <w:t>А.И. Головина</w:t>
      </w:r>
      <w:r w:rsidRPr="006146F7">
        <w:rPr>
          <w:szCs w:val="24"/>
        </w:rPr>
        <w:t>.</w:t>
      </w:r>
    </w:p>
    <w:p w14:paraId="71A0E242" w14:textId="77777777" w:rsidR="00601BFC" w:rsidRPr="00AE0CB9" w:rsidRDefault="00601BFC" w:rsidP="00601BFC">
      <w:pPr>
        <w:rPr>
          <w:sz w:val="28"/>
          <w:szCs w:val="28"/>
        </w:rPr>
      </w:pPr>
    </w:p>
    <w:p w14:paraId="441504C6" w14:textId="77777777" w:rsidR="00601BFC" w:rsidRPr="00AE0CB9" w:rsidRDefault="00601BFC" w:rsidP="00601BFC">
      <w:pPr>
        <w:rPr>
          <w:sz w:val="28"/>
          <w:szCs w:val="28"/>
        </w:rPr>
      </w:pPr>
    </w:p>
    <w:p w14:paraId="7564F113" w14:textId="77777777" w:rsidR="00601BFC" w:rsidRPr="00AE0CB9" w:rsidRDefault="00601BFC" w:rsidP="00601BFC">
      <w:pPr>
        <w:rPr>
          <w:sz w:val="28"/>
          <w:szCs w:val="28"/>
        </w:rPr>
      </w:pPr>
    </w:p>
    <w:tbl>
      <w:tblPr>
        <w:tblW w:w="0" w:type="auto"/>
        <w:tblLook w:val="04A0" w:firstRow="1" w:lastRow="0" w:firstColumn="1" w:lastColumn="0" w:noHBand="0" w:noVBand="1"/>
      </w:tblPr>
      <w:tblGrid>
        <w:gridCol w:w="4152"/>
        <w:gridCol w:w="2070"/>
        <w:gridCol w:w="3132"/>
      </w:tblGrid>
      <w:tr w:rsidR="00601BFC" w:rsidRPr="006146F7" w14:paraId="34D3194E" w14:textId="77777777" w:rsidTr="00454BE5">
        <w:tc>
          <w:tcPr>
            <w:tcW w:w="4218" w:type="dxa"/>
          </w:tcPr>
          <w:p w14:paraId="3C815B3E" w14:textId="77777777" w:rsidR="00601BFC" w:rsidRPr="006146F7" w:rsidRDefault="00601BFC" w:rsidP="005126A6">
            <w:pPr>
              <w:ind w:firstLine="851"/>
              <w:rPr>
                <w:rStyle w:val="WW8Num4z0"/>
                <w:b/>
                <w:sz w:val="28"/>
                <w:szCs w:val="28"/>
              </w:rPr>
            </w:pPr>
            <w:r w:rsidRPr="006146F7">
              <w:rPr>
                <w:rStyle w:val="WW8Num4z0"/>
                <w:b/>
                <w:sz w:val="28"/>
                <w:szCs w:val="28"/>
              </w:rPr>
              <w:t xml:space="preserve">Председатель </w:t>
            </w:r>
          </w:p>
          <w:p w14:paraId="49961E62" w14:textId="77777777" w:rsidR="00601BFC" w:rsidRPr="006146F7" w:rsidRDefault="00601BFC" w:rsidP="005126A6">
            <w:pPr>
              <w:rPr>
                <w:rStyle w:val="WW8Num4z0"/>
                <w:b/>
                <w:sz w:val="28"/>
                <w:szCs w:val="28"/>
              </w:rPr>
            </w:pPr>
            <w:r w:rsidRPr="006146F7">
              <w:rPr>
                <w:rStyle w:val="WW8Num4z0"/>
                <w:b/>
                <w:sz w:val="28"/>
                <w:szCs w:val="28"/>
              </w:rPr>
              <w:t xml:space="preserve">Красненской территориальной </w:t>
            </w:r>
          </w:p>
          <w:p w14:paraId="1F186CAC" w14:textId="77777777" w:rsidR="00601BFC" w:rsidRPr="006146F7" w:rsidRDefault="00601BFC" w:rsidP="005126A6">
            <w:pPr>
              <w:pStyle w:val="BodyText21"/>
              <w:widowControl/>
              <w:jc w:val="center"/>
              <w:rPr>
                <w:rStyle w:val="WW8Num4z0"/>
                <w:b/>
                <w:szCs w:val="28"/>
              </w:rPr>
            </w:pPr>
            <w:r w:rsidRPr="006146F7">
              <w:rPr>
                <w:rStyle w:val="WW8Num4z0"/>
                <w:b/>
                <w:szCs w:val="28"/>
              </w:rPr>
              <w:t>избирательной комиссии</w:t>
            </w:r>
          </w:p>
        </w:tc>
        <w:tc>
          <w:tcPr>
            <w:tcW w:w="2161" w:type="dxa"/>
          </w:tcPr>
          <w:p w14:paraId="070DB883" w14:textId="77777777" w:rsidR="00601BFC" w:rsidRPr="006146F7" w:rsidRDefault="00601BFC" w:rsidP="005126A6">
            <w:pPr>
              <w:pStyle w:val="BodyText21"/>
              <w:widowControl/>
              <w:rPr>
                <w:rStyle w:val="WW8Num4z0"/>
                <w:b/>
                <w:szCs w:val="28"/>
              </w:rPr>
            </w:pPr>
          </w:p>
        </w:tc>
        <w:tc>
          <w:tcPr>
            <w:tcW w:w="3191" w:type="dxa"/>
            <w:vAlign w:val="bottom"/>
          </w:tcPr>
          <w:p w14:paraId="346C2BA5" w14:textId="77777777" w:rsidR="00601BFC" w:rsidRPr="006146F7" w:rsidRDefault="00601BFC" w:rsidP="005126A6">
            <w:pPr>
              <w:pStyle w:val="BodyText21"/>
              <w:widowControl/>
              <w:jc w:val="right"/>
              <w:rPr>
                <w:rStyle w:val="WW8Num4z0"/>
                <w:b/>
                <w:szCs w:val="28"/>
              </w:rPr>
            </w:pPr>
            <w:proofErr w:type="spellStart"/>
            <w:r w:rsidRPr="006146F7">
              <w:rPr>
                <w:rStyle w:val="WW8Num4z0"/>
                <w:b/>
                <w:szCs w:val="28"/>
              </w:rPr>
              <w:t>А.И.Головин</w:t>
            </w:r>
            <w:proofErr w:type="spellEnd"/>
          </w:p>
        </w:tc>
      </w:tr>
      <w:tr w:rsidR="00601BFC" w:rsidRPr="006146F7" w14:paraId="69913285" w14:textId="77777777" w:rsidTr="00454BE5">
        <w:tc>
          <w:tcPr>
            <w:tcW w:w="4218" w:type="dxa"/>
          </w:tcPr>
          <w:p w14:paraId="217EA04D" w14:textId="77777777" w:rsidR="00601BFC" w:rsidRPr="006146F7" w:rsidRDefault="00601BFC" w:rsidP="005126A6">
            <w:pPr>
              <w:pStyle w:val="BodyText21"/>
              <w:widowControl/>
              <w:jc w:val="center"/>
              <w:rPr>
                <w:rStyle w:val="WW8Num4z0"/>
                <w:b/>
                <w:szCs w:val="28"/>
              </w:rPr>
            </w:pPr>
          </w:p>
        </w:tc>
        <w:tc>
          <w:tcPr>
            <w:tcW w:w="2161" w:type="dxa"/>
          </w:tcPr>
          <w:p w14:paraId="11D87115" w14:textId="77777777" w:rsidR="00601BFC" w:rsidRPr="006146F7" w:rsidRDefault="00601BFC" w:rsidP="005126A6">
            <w:pPr>
              <w:pStyle w:val="BodyText21"/>
              <w:widowControl/>
              <w:rPr>
                <w:rStyle w:val="WW8Num4z0"/>
                <w:b/>
                <w:szCs w:val="28"/>
              </w:rPr>
            </w:pPr>
          </w:p>
        </w:tc>
        <w:tc>
          <w:tcPr>
            <w:tcW w:w="3191" w:type="dxa"/>
            <w:vAlign w:val="bottom"/>
          </w:tcPr>
          <w:p w14:paraId="3776F491" w14:textId="77777777" w:rsidR="00601BFC" w:rsidRPr="006146F7" w:rsidRDefault="00601BFC" w:rsidP="005126A6">
            <w:pPr>
              <w:pStyle w:val="BodyText21"/>
              <w:widowControl/>
              <w:jc w:val="right"/>
              <w:rPr>
                <w:rStyle w:val="WW8Num4z0"/>
                <w:b/>
                <w:szCs w:val="28"/>
              </w:rPr>
            </w:pPr>
          </w:p>
        </w:tc>
      </w:tr>
      <w:tr w:rsidR="00601BFC" w:rsidRPr="006146F7" w14:paraId="4D75BD36" w14:textId="77777777" w:rsidTr="00454BE5">
        <w:tc>
          <w:tcPr>
            <w:tcW w:w="4218" w:type="dxa"/>
          </w:tcPr>
          <w:p w14:paraId="024BFBFA" w14:textId="77777777" w:rsidR="00601BFC" w:rsidRPr="006146F7" w:rsidRDefault="00601BFC" w:rsidP="005126A6">
            <w:pPr>
              <w:jc w:val="center"/>
              <w:rPr>
                <w:rStyle w:val="WW8Num4z0"/>
                <w:b/>
                <w:sz w:val="28"/>
                <w:szCs w:val="28"/>
              </w:rPr>
            </w:pPr>
            <w:r w:rsidRPr="006146F7">
              <w:rPr>
                <w:rStyle w:val="WW8Num4z0"/>
                <w:b/>
                <w:sz w:val="28"/>
                <w:szCs w:val="28"/>
              </w:rPr>
              <w:t xml:space="preserve">Секретарь </w:t>
            </w:r>
          </w:p>
          <w:p w14:paraId="380E4943" w14:textId="77777777" w:rsidR="00601BFC" w:rsidRPr="006146F7" w:rsidRDefault="00601BFC" w:rsidP="005126A6">
            <w:pPr>
              <w:jc w:val="center"/>
              <w:rPr>
                <w:rStyle w:val="WW8Num4z0"/>
                <w:b/>
                <w:sz w:val="28"/>
                <w:szCs w:val="28"/>
              </w:rPr>
            </w:pPr>
            <w:r w:rsidRPr="006146F7">
              <w:rPr>
                <w:rStyle w:val="WW8Num4z0"/>
                <w:b/>
                <w:sz w:val="28"/>
                <w:szCs w:val="28"/>
              </w:rPr>
              <w:t xml:space="preserve">Красненской территориальной </w:t>
            </w:r>
          </w:p>
          <w:p w14:paraId="171D65F6" w14:textId="77777777" w:rsidR="00601BFC" w:rsidRPr="006146F7" w:rsidRDefault="00601BFC" w:rsidP="005126A6">
            <w:pPr>
              <w:pStyle w:val="BodyText21"/>
              <w:widowControl/>
              <w:jc w:val="center"/>
              <w:rPr>
                <w:rStyle w:val="WW8Num4z0"/>
                <w:b/>
                <w:szCs w:val="28"/>
              </w:rPr>
            </w:pPr>
            <w:r w:rsidRPr="006146F7">
              <w:rPr>
                <w:rStyle w:val="WW8Num4z0"/>
                <w:b/>
                <w:szCs w:val="28"/>
              </w:rPr>
              <w:t>избирательной комиссии</w:t>
            </w:r>
          </w:p>
        </w:tc>
        <w:tc>
          <w:tcPr>
            <w:tcW w:w="2161" w:type="dxa"/>
          </w:tcPr>
          <w:p w14:paraId="5DDD57F2" w14:textId="77777777" w:rsidR="00601BFC" w:rsidRPr="006146F7" w:rsidRDefault="00601BFC" w:rsidP="005126A6">
            <w:pPr>
              <w:pStyle w:val="BodyText21"/>
              <w:widowControl/>
              <w:rPr>
                <w:rStyle w:val="WW8Num4z0"/>
                <w:b/>
                <w:szCs w:val="28"/>
              </w:rPr>
            </w:pPr>
          </w:p>
        </w:tc>
        <w:tc>
          <w:tcPr>
            <w:tcW w:w="3191" w:type="dxa"/>
            <w:vAlign w:val="bottom"/>
          </w:tcPr>
          <w:p w14:paraId="0F83C6FE" w14:textId="77777777" w:rsidR="00601BFC" w:rsidRPr="006146F7" w:rsidRDefault="00601BFC" w:rsidP="005126A6">
            <w:pPr>
              <w:pStyle w:val="BodyText21"/>
              <w:widowControl/>
              <w:jc w:val="right"/>
              <w:rPr>
                <w:rStyle w:val="WW8Num4z0"/>
                <w:b/>
                <w:szCs w:val="28"/>
              </w:rPr>
            </w:pPr>
            <w:proofErr w:type="spellStart"/>
            <w:r w:rsidRPr="006146F7">
              <w:rPr>
                <w:rStyle w:val="WW8Num4z0"/>
                <w:b/>
                <w:szCs w:val="28"/>
              </w:rPr>
              <w:t>О.Н.Лытнева</w:t>
            </w:r>
            <w:proofErr w:type="spellEnd"/>
          </w:p>
        </w:tc>
      </w:tr>
    </w:tbl>
    <w:p w14:paraId="38E8B0A3" w14:textId="77777777" w:rsidR="00601BFC" w:rsidRDefault="00601BFC" w:rsidP="00601BFC">
      <w:pPr>
        <w:spacing w:after="200" w:line="276" w:lineRule="auto"/>
      </w:pPr>
      <w:r>
        <w:br w:type="page"/>
      </w:r>
    </w:p>
    <w:tbl>
      <w:tblPr>
        <w:tblW w:w="0" w:type="auto"/>
        <w:tblLook w:val="04A0" w:firstRow="1" w:lastRow="0" w:firstColumn="1" w:lastColumn="0" w:noHBand="0" w:noVBand="1"/>
      </w:tblPr>
      <w:tblGrid>
        <w:gridCol w:w="4240"/>
        <w:gridCol w:w="5114"/>
      </w:tblGrid>
      <w:tr w:rsidR="00601BFC" w:rsidRPr="00126569" w14:paraId="44E43BA1" w14:textId="77777777" w:rsidTr="005126A6">
        <w:tc>
          <w:tcPr>
            <w:tcW w:w="4361" w:type="dxa"/>
          </w:tcPr>
          <w:p w14:paraId="51CD25E5" w14:textId="77777777" w:rsidR="00601BFC" w:rsidRPr="00126569" w:rsidRDefault="00601BFC" w:rsidP="005126A6">
            <w:pPr>
              <w:contextualSpacing/>
              <w:jc w:val="both"/>
              <w:rPr>
                <w:rFonts w:eastAsia="Calibri"/>
                <w:lang w:eastAsia="en-US"/>
              </w:rPr>
            </w:pPr>
          </w:p>
        </w:tc>
        <w:tc>
          <w:tcPr>
            <w:tcW w:w="5209" w:type="dxa"/>
          </w:tcPr>
          <w:p w14:paraId="4633A360" w14:textId="77777777" w:rsidR="00601BFC" w:rsidRPr="00126569" w:rsidRDefault="00601BFC" w:rsidP="005126A6">
            <w:pPr>
              <w:contextualSpacing/>
              <w:jc w:val="center"/>
              <w:rPr>
                <w:rFonts w:eastAsia="Calibri"/>
                <w:lang w:eastAsia="en-US"/>
              </w:rPr>
            </w:pPr>
            <w:r w:rsidRPr="00126569">
              <w:rPr>
                <w:rFonts w:eastAsia="Calibri"/>
                <w:lang w:eastAsia="en-US"/>
              </w:rPr>
              <w:t>УТВЕРЖДЕН</w:t>
            </w:r>
          </w:p>
          <w:p w14:paraId="460F63E7" w14:textId="77777777" w:rsidR="00601BFC" w:rsidRPr="00126569" w:rsidRDefault="00601BFC" w:rsidP="005126A6">
            <w:pPr>
              <w:contextualSpacing/>
              <w:jc w:val="center"/>
              <w:rPr>
                <w:rFonts w:eastAsia="Calibri"/>
                <w:lang w:eastAsia="en-US"/>
              </w:rPr>
            </w:pPr>
            <w:r w:rsidRPr="00126569">
              <w:rPr>
                <w:rFonts w:eastAsia="Calibri"/>
                <w:lang w:eastAsia="en-US"/>
              </w:rPr>
              <w:t xml:space="preserve">постановлением </w:t>
            </w:r>
            <w:r>
              <w:rPr>
                <w:rFonts w:eastAsia="Calibri"/>
                <w:lang w:eastAsia="en-US"/>
              </w:rPr>
              <w:br/>
              <w:t>Красненской</w:t>
            </w:r>
            <w:r w:rsidRPr="00126569">
              <w:rPr>
                <w:rFonts w:eastAsia="Calibri"/>
                <w:lang w:eastAsia="en-US"/>
              </w:rPr>
              <w:t xml:space="preserve"> территориальной </w:t>
            </w:r>
            <w:r>
              <w:rPr>
                <w:rFonts w:eastAsia="Calibri"/>
                <w:lang w:eastAsia="en-US"/>
              </w:rPr>
              <w:br/>
            </w:r>
            <w:r w:rsidRPr="00126569">
              <w:rPr>
                <w:rFonts w:eastAsia="Calibri"/>
                <w:lang w:eastAsia="en-US"/>
              </w:rPr>
              <w:t xml:space="preserve">избирательной комиссии </w:t>
            </w:r>
          </w:p>
          <w:p w14:paraId="57788070" w14:textId="77777777" w:rsidR="00601BFC" w:rsidRPr="00126569" w:rsidRDefault="00601BFC" w:rsidP="005126A6">
            <w:pPr>
              <w:contextualSpacing/>
              <w:jc w:val="center"/>
              <w:rPr>
                <w:rFonts w:eastAsia="Calibri"/>
                <w:lang w:eastAsia="en-US"/>
              </w:rPr>
            </w:pPr>
            <w:r w:rsidRPr="00126569">
              <w:rPr>
                <w:rFonts w:eastAsia="Calibri"/>
                <w:lang w:eastAsia="en-US"/>
              </w:rPr>
              <w:t xml:space="preserve">от </w:t>
            </w:r>
            <w:r>
              <w:rPr>
                <w:rFonts w:eastAsia="Calibri"/>
                <w:lang w:eastAsia="en-US"/>
              </w:rPr>
              <w:t xml:space="preserve">30 июля </w:t>
            </w:r>
            <w:r w:rsidRPr="00126569">
              <w:rPr>
                <w:rFonts w:eastAsia="Calibri"/>
                <w:lang w:eastAsia="en-US"/>
              </w:rPr>
              <w:t>2025 г</w:t>
            </w:r>
            <w:r>
              <w:rPr>
                <w:rFonts w:eastAsia="Calibri"/>
                <w:lang w:eastAsia="en-US"/>
              </w:rPr>
              <w:t>ода</w:t>
            </w:r>
            <w:r w:rsidRPr="00126569">
              <w:rPr>
                <w:rFonts w:eastAsia="Calibri"/>
                <w:lang w:eastAsia="en-US"/>
              </w:rPr>
              <w:t xml:space="preserve"> № </w:t>
            </w:r>
            <w:r>
              <w:rPr>
                <w:rFonts w:eastAsia="Calibri"/>
                <w:lang w:eastAsia="en-US"/>
              </w:rPr>
              <w:t>69</w:t>
            </w:r>
            <w:r w:rsidRPr="00CF2789">
              <w:rPr>
                <w:rFonts w:eastAsia="Calibri"/>
                <w:lang w:eastAsia="en-US"/>
              </w:rPr>
              <w:t>/47</w:t>
            </w:r>
            <w:r>
              <w:rPr>
                <w:rFonts w:eastAsia="Calibri"/>
                <w:lang w:eastAsia="en-US"/>
              </w:rPr>
              <w:t>1</w:t>
            </w:r>
            <w:r w:rsidRPr="00CF2789">
              <w:rPr>
                <w:rFonts w:eastAsia="Calibri"/>
                <w:lang w:eastAsia="en-US"/>
              </w:rPr>
              <w:t>-1</w:t>
            </w:r>
          </w:p>
        </w:tc>
      </w:tr>
    </w:tbl>
    <w:p w14:paraId="02D05B65" w14:textId="77777777" w:rsidR="00601BFC" w:rsidRPr="00126569" w:rsidRDefault="00601BFC" w:rsidP="00601BFC">
      <w:pPr>
        <w:autoSpaceDE w:val="0"/>
        <w:autoSpaceDN w:val="0"/>
        <w:adjustRightInd w:val="0"/>
        <w:jc w:val="center"/>
        <w:rPr>
          <w:b/>
          <w:sz w:val="28"/>
          <w:szCs w:val="28"/>
        </w:rPr>
      </w:pPr>
    </w:p>
    <w:p w14:paraId="0E4EE53F" w14:textId="77777777" w:rsidR="00601BFC" w:rsidRPr="00126569" w:rsidRDefault="00601BFC" w:rsidP="00601BFC">
      <w:pPr>
        <w:autoSpaceDE w:val="0"/>
        <w:autoSpaceDN w:val="0"/>
        <w:adjustRightInd w:val="0"/>
        <w:jc w:val="center"/>
        <w:rPr>
          <w:b/>
          <w:sz w:val="28"/>
          <w:szCs w:val="28"/>
        </w:rPr>
      </w:pPr>
      <w:r w:rsidRPr="00126569">
        <w:rPr>
          <w:b/>
          <w:sz w:val="28"/>
          <w:szCs w:val="28"/>
        </w:rPr>
        <w:t>Порядок</w:t>
      </w:r>
    </w:p>
    <w:p w14:paraId="03BD542C" w14:textId="77777777" w:rsidR="00601BFC" w:rsidRPr="00126569" w:rsidRDefault="00601BFC" w:rsidP="00601BFC">
      <w:pPr>
        <w:autoSpaceDE w:val="0"/>
        <w:autoSpaceDN w:val="0"/>
        <w:adjustRightInd w:val="0"/>
        <w:ind w:right="-144"/>
        <w:jc w:val="center"/>
        <w:rPr>
          <w:b/>
          <w:sz w:val="28"/>
          <w:szCs w:val="28"/>
        </w:rPr>
      </w:pPr>
      <w:r w:rsidRPr="00126569">
        <w:rPr>
          <w:b/>
          <w:sz w:val="28"/>
          <w:szCs w:val="28"/>
        </w:rPr>
        <w:t xml:space="preserve">проведения жеребьевки по распределению между избирательными объединениями, зарегистрировавшими списки кандидатов, зарегистрированными кандидатами, выдвинутыми по одномандатным избирательным округам, печатной площади для опубликования предвыборных агитационных материалов в муниципальных периодических печатных изданиях при проведении выборов депутатов Совета депутатов </w:t>
      </w:r>
      <w:r>
        <w:rPr>
          <w:b/>
          <w:sz w:val="28"/>
          <w:szCs w:val="28"/>
        </w:rPr>
        <w:t>Красненского</w:t>
      </w:r>
      <w:r w:rsidRPr="00126569">
        <w:rPr>
          <w:b/>
          <w:sz w:val="28"/>
          <w:szCs w:val="28"/>
        </w:rPr>
        <w:t xml:space="preserve"> муниципального округа Белгородской области первого созыва</w:t>
      </w:r>
    </w:p>
    <w:p w14:paraId="1152BB88" w14:textId="77777777" w:rsidR="00601BFC" w:rsidRPr="00126569" w:rsidRDefault="00601BFC" w:rsidP="00601BFC">
      <w:pPr>
        <w:autoSpaceDE w:val="0"/>
        <w:autoSpaceDN w:val="0"/>
        <w:adjustRightInd w:val="0"/>
        <w:jc w:val="both"/>
        <w:rPr>
          <w:rFonts w:eastAsia="Calibri"/>
          <w:sz w:val="28"/>
          <w:szCs w:val="28"/>
          <w:lang w:eastAsia="en-US"/>
        </w:rPr>
      </w:pPr>
    </w:p>
    <w:p w14:paraId="2DF115F1" w14:textId="77777777" w:rsidR="00601BFC" w:rsidRPr="00126569" w:rsidRDefault="00601BFC" w:rsidP="00601BFC">
      <w:pPr>
        <w:autoSpaceDE w:val="0"/>
        <w:autoSpaceDN w:val="0"/>
        <w:adjustRightInd w:val="0"/>
        <w:ind w:right="-144" w:firstLine="709"/>
        <w:jc w:val="both"/>
        <w:rPr>
          <w:sz w:val="28"/>
        </w:rPr>
      </w:pPr>
      <w:r w:rsidRPr="00126569">
        <w:rPr>
          <w:sz w:val="28"/>
        </w:rPr>
        <w:t>Настоящим Порядком регулируется проведение жеребьевки по распределению между всеми избирательными объединениями, зарегистрировавшими списки кандидатов (далее – избирательные объединения), зарегистрированными кандидатами, выдвинутыми по одномандатным избирательным округам, бесплатной и платной печатной площади для публикации предвыборных агитационных материалов в муниципальных периодических</w:t>
      </w:r>
      <w:r w:rsidRPr="00126569">
        <w:rPr>
          <w:b/>
          <w:sz w:val="28"/>
          <w:szCs w:val="28"/>
        </w:rPr>
        <w:t xml:space="preserve"> </w:t>
      </w:r>
      <w:r w:rsidRPr="00126569">
        <w:rPr>
          <w:sz w:val="28"/>
        </w:rPr>
        <w:t xml:space="preserve">печатных изданиях в соответствии с частями 1-4, 5-8, 11 статьи 60 Избирательного кодекса Белгородской области (далее – Кодекс) при проведении выборов депутатов Совета депутатов </w:t>
      </w:r>
      <w:r>
        <w:rPr>
          <w:sz w:val="28"/>
        </w:rPr>
        <w:t>Красненского</w:t>
      </w:r>
      <w:r w:rsidRPr="00126569">
        <w:rPr>
          <w:sz w:val="28"/>
        </w:rPr>
        <w:t xml:space="preserve"> муниципального округа Белгородской области первого созыва.</w:t>
      </w:r>
    </w:p>
    <w:p w14:paraId="14E3879C" w14:textId="77777777" w:rsidR="00601BFC" w:rsidRPr="00126569" w:rsidRDefault="00601BFC" w:rsidP="00601BFC">
      <w:pPr>
        <w:autoSpaceDE w:val="0"/>
        <w:autoSpaceDN w:val="0"/>
        <w:adjustRightInd w:val="0"/>
        <w:ind w:firstLine="709"/>
        <w:jc w:val="both"/>
        <w:rPr>
          <w:sz w:val="28"/>
        </w:rPr>
      </w:pPr>
    </w:p>
    <w:p w14:paraId="77D622F7" w14:textId="77777777" w:rsidR="00601BFC" w:rsidRPr="00126569" w:rsidRDefault="00601BFC" w:rsidP="00601BFC">
      <w:pPr>
        <w:numPr>
          <w:ilvl w:val="0"/>
          <w:numId w:val="1"/>
        </w:numPr>
        <w:autoSpaceDE w:val="0"/>
        <w:autoSpaceDN w:val="0"/>
        <w:adjustRightInd w:val="0"/>
        <w:spacing w:after="200" w:line="276" w:lineRule="auto"/>
        <w:jc w:val="center"/>
        <w:rPr>
          <w:b/>
          <w:bCs/>
          <w:sz w:val="28"/>
        </w:rPr>
      </w:pPr>
      <w:r w:rsidRPr="00126569">
        <w:rPr>
          <w:b/>
          <w:bCs/>
          <w:sz w:val="28"/>
        </w:rPr>
        <w:t>Распределение печатной площади, предоставляемой безвозмездно в муниципальных периодических печатных изданиях</w:t>
      </w:r>
    </w:p>
    <w:p w14:paraId="6D085FE1" w14:textId="77777777" w:rsidR="00601BFC" w:rsidRPr="00126569" w:rsidRDefault="00601BFC" w:rsidP="00601BFC">
      <w:pPr>
        <w:autoSpaceDE w:val="0"/>
        <w:autoSpaceDN w:val="0"/>
        <w:adjustRightInd w:val="0"/>
        <w:ind w:left="720"/>
        <w:rPr>
          <w:b/>
          <w:bCs/>
          <w:sz w:val="28"/>
        </w:rPr>
      </w:pPr>
    </w:p>
    <w:p w14:paraId="75532835"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1.1. В соответствии с частями 1 и 3 статьи 60 Кодекса избирательные объединения, зарегистрированные кандидаты</w:t>
      </w:r>
      <w:r w:rsidRPr="00126569">
        <w:rPr>
          <w:rFonts w:eastAsia="Calibri"/>
          <w:bCs/>
          <w:sz w:val="28"/>
          <w:szCs w:val="28"/>
          <w:lang w:eastAsia="en-US"/>
        </w:rPr>
        <w:t xml:space="preserve"> имеют право на предоставление им безвозмездно печатной </w:t>
      </w:r>
      <w:r w:rsidRPr="00126569">
        <w:rPr>
          <w:rFonts w:eastAsia="Calibri"/>
          <w:sz w:val="28"/>
          <w:szCs w:val="28"/>
          <w:lang w:eastAsia="en-US"/>
        </w:rPr>
        <w:t>площади</w:t>
      </w:r>
      <w:r w:rsidRPr="00126569">
        <w:rPr>
          <w:rFonts w:eastAsia="Calibri"/>
          <w:bCs/>
          <w:sz w:val="28"/>
          <w:szCs w:val="28"/>
          <w:lang w:eastAsia="en-US"/>
        </w:rPr>
        <w:t xml:space="preserve"> в муниципальных периодических печатных изданиях, выходящих не реже одного раза в неделю. </w:t>
      </w:r>
      <w:r w:rsidRPr="00126569">
        <w:rPr>
          <w:rFonts w:eastAsia="Calibri"/>
          <w:sz w:val="28"/>
          <w:szCs w:val="28"/>
          <w:lang w:eastAsia="en-US"/>
        </w:rPr>
        <w:t xml:space="preserve">На основании части 4 статьи 60 Кодекса жеребьевка по распределению печатной площади, предоставляемой в соответствии с частью 3 статьи 60 Кодекса для размещения предвыборных агитационных материалов избирательным объединениям, зарегистрированным кандидатам на безвозмездной основе, проводится после завершения регистрации списков кандидатов, регистрации кандидатов, выдвинутых по одномандатным избирательным округам, но не позднее чем за 30 дней до дня голосования, то есть в один из дней в период </w:t>
      </w:r>
      <w:r w:rsidRPr="00126569">
        <w:rPr>
          <w:b/>
          <w:sz w:val="28"/>
          <w:szCs w:val="28"/>
        </w:rPr>
        <w:t>с 12 по 14 августа 2025 года</w:t>
      </w:r>
      <w:r w:rsidRPr="00126569">
        <w:rPr>
          <w:sz w:val="28"/>
          <w:szCs w:val="28"/>
        </w:rPr>
        <w:t>.</w:t>
      </w:r>
    </w:p>
    <w:p w14:paraId="123A61A2"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1.2. В соответствии с частью 4 статьи 60 Кодекса </w:t>
      </w:r>
      <w:r>
        <w:rPr>
          <w:rFonts w:eastAsia="Calibri"/>
          <w:sz w:val="28"/>
          <w:szCs w:val="28"/>
          <w:lang w:eastAsia="en-US"/>
        </w:rPr>
        <w:t>Красненская</w:t>
      </w:r>
      <w:r w:rsidRPr="00126569">
        <w:rPr>
          <w:rFonts w:eastAsia="Calibri"/>
          <w:sz w:val="28"/>
          <w:szCs w:val="28"/>
          <w:lang w:eastAsia="en-US"/>
        </w:rPr>
        <w:t xml:space="preserve"> территориальн</w:t>
      </w:r>
      <w:r>
        <w:rPr>
          <w:rFonts w:eastAsia="Calibri"/>
          <w:sz w:val="28"/>
          <w:szCs w:val="28"/>
          <w:lang w:eastAsia="en-US"/>
        </w:rPr>
        <w:t>ая</w:t>
      </w:r>
      <w:r w:rsidRPr="00126569">
        <w:rPr>
          <w:rFonts w:eastAsia="Calibri"/>
          <w:sz w:val="28"/>
          <w:szCs w:val="28"/>
          <w:lang w:eastAsia="en-US"/>
        </w:rPr>
        <w:t xml:space="preserve"> </w:t>
      </w:r>
      <w:r>
        <w:rPr>
          <w:rFonts w:eastAsia="Calibri"/>
          <w:sz w:val="28"/>
          <w:szCs w:val="28"/>
          <w:lang w:eastAsia="en-US"/>
        </w:rPr>
        <w:t>и</w:t>
      </w:r>
      <w:r w:rsidRPr="00126569">
        <w:rPr>
          <w:rFonts w:eastAsia="Calibri"/>
          <w:sz w:val="28"/>
          <w:szCs w:val="28"/>
          <w:lang w:eastAsia="en-US"/>
        </w:rPr>
        <w:t xml:space="preserve">збирательная комиссия с участием представителей редакций муниципальных периодических печатных изданий, указанных в </w:t>
      </w:r>
      <w:r w:rsidRPr="00126569">
        <w:rPr>
          <w:rFonts w:eastAsia="Calibri"/>
          <w:sz w:val="28"/>
          <w:szCs w:val="28"/>
          <w:lang w:eastAsia="en-US"/>
        </w:rPr>
        <w:lastRenderedPageBreak/>
        <w:t xml:space="preserve">пункте 1.1 настоящего Порядка, проводит жеребьевку по распределению печатной площади указанных изданий в </w:t>
      </w:r>
      <w:r>
        <w:rPr>
          <w:rFonts w:eastAsia="Calibri"/>
          <w:sz w:val="28"/>
          <w:szCs w:val="28"/>
          <w:lang w:eastAsia="en-US"/>
        </w:rPr>
        <w:t>малом</w:t>
      </w:r>
      <w:r w:rsidRPr="00126569">
        <w:rPr>
          <w:rFonts w:eastAsia="Calibri"/>
          <w:sz w:val="28"/>
          <w:szCs w:val="28"/>
          <w:lang w:eastAsia="en-US"/>
        </w:rPr>
        <w:t xml:space="preserve"> зале </w:t>
      </w:r>
      <w:r>
        <w:rPr>
          <w:rFonts w:eastAsia="Calibri"/>
          <w:sz w:val="28"/>
          <w:szCs w:val="28"/>
          <w:lang w:eastAsia="en-US"/>
        </w:rPr>
        <w:t>администрации Красненского района</w:t>
      </w:r>
      <w:r w:rsidRPr="00126569">
        <w:rPr>
          <w:rFonts w:eastAsia="Calibri"/>
          <w:sz w:val="28"/>
          <w:szCs w:val="28"/>
          <w:lang w:eastAsia="en-US"/>
        </w:rPr>
        <w:t xml:space="preserve"> по адресу: Белгородская область, </w:t>
      </w:r>
      <w:r>
        <w:rPr>
          <w:rFonts w:eastAsia="Calibri"/>
          <w:sz w:val="28"/>
          <w:szCs w:val="28"/>
          <w:lang w:eastAsia="en-US"/>
        </w:rPr>
        <w:t>Красненский район, с. Красное, ул. Подгорная</w:t>
      </w:r>
      <w:r w:rsidRPr="00126569">
        <w:rPr>
          <w:rFonts w:eastAsia="Calibri"/>
          <w:sz w:val="28"/>
          <w:szCs w:val="28"/>
          <w:lang w:eastAsia="en-US"/>
        </w:rPr>
        <w:t xml:space="preserve">, д. 4. </w:t>
      </w:r>
    </w:p>
    <w:p w14:paraId="64C03860"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Если печатная площадь предоставляется более чем в десяти периодических печатных изданиях, жеребьевка может проводиться в течение нескольких дней с примерно равным количеством периодических печатных изданий по каждому такому дню в порядке указания в перечне, представленном в </w:t>
      </w:r>
      <w:r>
        <w:rPr>
          <w:rFonts w:eastAsia="Calibri"/>
          <w:sz w:val="28"/>
          <w:szCs w:val="28"/>
          <w:lang w:eastAsia="en-US"/>
        </w:rPr>
        <w:t>Красненскую</w:t>
      </w:r>
      <w:r w:rsidRPr="00126569">
        <w:rPr>
          <w:rFonts w:eastAsia="Calibri"/>
          <w:sz w:val="28"/>
          <w:szCs w:val="28"/>
          <w:lang w:eastAsia="en-US"/>
        </w:rPr>
        <w:t xml:space="preserve"> территориальную избирательную комиссию в соответствии с частью 8 статьи 55 Кодекса. </w:t>
      </w:r>
    </w:p>
    <w:p w14:paraId="3D3FA161"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Дата (даты) и время проведения жеребьевки определяются постановлением </w:t>
      </w:r>
      <w:r>
        <w:rPr>
          <w:rFonts w:eastAsia="Calibri"/>
          <w:sz w:val="28"/>
          <w:szCs w:val="28"/>
          <w:lang w:eastAsia="en-US"/>
        </w:rPr>
        <w:t>Красненской</w:t>
      </w:r>
      <w:r w:rsidRPr="00126569">
        <w:rPr>
          <w:rFonts w:eastAsia="Calibri"/>
          <w:sz w:val="28"/>
          <w:szCs w:val="28"/>
          <w:lang w:eastAsia="en-US"/>
        </w:rPr>
        <w:t xml:space="preserve"> территориальной избирательной комиссии. Не позднее чем за два дня до проведения жеребьевки избирательные объединения, зарегистрированные кандидаты, выдвинутые по одномандатным избирательным округам, информируются через средства массовой информации или иным способом о дате, времени и месте проведения жеребьевки, </w:t>
      </w:r>
      <w:r w:rsidRPr="00126569">
        <w:rPr>
          <w:rFonts w:eastAsia="Calibri"/>
          <w:sz w:val="28"/>
          <w:szCs w:val="22"/>
          <w:lang w:eastAsia="en-US"/>
        </w:rPr>
        <w:t xml:space="preserve">а также эта информация размещается на сайте Избирательной комиссии Белгородской области </w:t>
      </w:r>
      <w:r w:rsidRPr="00126569">
        <w:rPr>
          <w:rFonts w:eastAsia="Calibri"/>
          <w:sz w:val="28"/>
          <w:szCs w:val="28"/>
          <w:lang w:eastAsia="en-US"/>
        </w:rPr>
        <w:t xml:space="preserve">Интернет-портала ГАС «Выборы» в разделе «Информационное обеспечение». </w:t>
      </w:r>
    </w:p>
    <w:p w14:paraId="4D1ECC4C"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1.3. Согласно части </w:t>
      </w:r>
      <w:hyperlink r:id="rId8" w:history="1">
        <w:r w:rsidRPr="00126569">
          <w:rPr>
            <w:rFonts w:eastAsia="Calibri"/>
            <w:sz w:val="28"/>
            <w:szCs w:val="28"/>
            <w:lang w:eastAsia="en-US"/>
          </w:rPr>
          <w:t>2 статьи 60</w:t>
        </w:r>
      </w:hyperlink>
      <w:r w:rsidRPr="00126569">
        <w:rPr>
          <w:rFonts w:eastAsia="Calibri"/>
          <w:sz w:val="28"/>
          <w:szCs w:val="28"/>
          <w:lang w:eastAsia="en-US"/>
        </w:rPr>
        <w:t xml:space="preserve"> Кодекса общий еженедельный минимальный объем печатной площади, которую каждая из редакций муниципальных периодических печатных изданий предоставляет безвозмездно избирательным объединениям, зарегистрированным кандидатам, выдвинутым по одномандатным избирательным округам, должен составлять не менее 15 процентов от общего объема еженедельной печатной площади соответствующего издания в пределах периода, который начинается за 28 дней до дня голосования, то есть </w:t>
      </w:r>
      <w:r w:rsidRPr="00126569">
        <w:rPr>
          <w:rFonts w:eastAsia="Calibri"/>
          <w:b/>
          <w:sz w:val="28"/>
          <w:szCs w:val="28"/>
          <w:lang w:eastAsia="en-US"/>
        </w:rPr>
        <w:t>с 16 августа 2025 года, и прекращается в ноль часов по местному времени за сутки до дня голосования, то есть в ноль часов 12 сентября 2025 года</w:t>
      </w:r>
      <w:r w:rsidRPr="00126569">
        <w:rPr>
          <w:rFonts w:eastAsia="Calibri"/>
          <w:sz w:val="28"/>
          <w:szCs w:val="28"/>
          <w:lang w:eastAsia="en-US"/>
        </w:rPr>
        <w:t>.</w:t>
      </w:r>
    </w:p>
    <w:p w14:paraId="31905315"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Согласно части 3 статьи 58 Кодекса в случае одновременного проведения на одной и той же территории нескольких избирательных кампаний, кампаний референдума и совпадения на указанных кампаниях периодов проведения агитации в периодических печатных изданиях общий объем бесплатной печатной площади не увеличивается без согласия на то редакции периодического печатного издания. Выделенный редакцией муниципального периодического печатного издания объем печатной площади делится в равных долях между уровнями избирательных кампаний основных выборов, кампаний референдума, в ходе которых редакция муниципального периодического печатного издания должна предоставить бесплатную печатную площадь. </w:t>
      </w:r>
    </w:p>
    <w:p w14:paraId="08D00D72"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1.4. Избирательным объединениям, зарегистрированным кандидатам рекомендуется в </w:t>
      </w:r>
      <w:r w:rsidRPr="00126569">
        <w:rPr>
          <w:b/>
          <w:sz w:val="28"/>
          <w:szCs w:val="28"/>
        </w:rPr>
        <w:t>срок со 2 августа до 18.00 13 августа 2025 года</w:t>
      </w:r>
      <w:r w:rsidRPr="00126569">
        <w:rPr>
          <w:rFonts w:eastAsia="Calibri"/>
          <w:sz w:val="28"/>
          <w:szCs w:val="28"/>
          <w:lang w:eastAsia="en-US"/>
        </w:rPr>
        <w:t xml:space="preserve"> подать в редакции соответствующих периодических изданий письменные заявки на участие в жеребьевке по распределению печатной площади, предоставляемой в соответствии с частью </w:t>
      </w:r>
      <w:hyperlink r:id="rId9" w:history="1">
        <w:r w:rsidRPr="00126569">
          <w:rPr>
            <w:rFonts w:eastAsia="Calibri"/>
            <w:sz w:val="28"/>
            <w:szCs w:val="28"/>
            <w:lang w:eastAsia="en-US"/>
          </w:rPr>
          <w:t>4 статьи 60</w:t>
        </w:r>
      </w:hyperlink>
      <w:r w:rsidRPr="00126569">
        <w:rPr>
          <w:rFonts w:eastAsia="Calibri"/>
          <w:sz w:val="28"/>
          <w:szCs w:val="28"/>
          <w:lang w:eastAsia="en-US"/>
        </w:rPr>
        <w:t xml:space="preserve"> Кодекса. Избирательные объединения, </w:t>
      </w:r>
      <w:r w:rsidRPr="00126569">
        <w:rPr>
          <w:rFonts w:eastAsia="Calibri"/>
          <w:sz w:val="28"/>
          <w:szCs w:val="28"/>
          <w:lang w:eastAsia="en-US"/>
        </w:rPr>
        <w:lastRenderedPageBreak/>
        <w:t>зарегистрированные кандидаты вправе не позднее чем в день, предшествующий дню проведения жеребьевки, отказаться от получения печатной площади.</w:t>
      </w:r>
    </w:p>
    <w:p w14:paraId="30A08676" w14:textId="77777777" w:rsidR="00601BFC" w:rsidRPr="00126569" w:rsidRDefault="00601BFC" w:rsidP="00601BFC">
      <w:pPr>
        <w:autoSpaceDE w:val="0"/>
        <w:autoSpaceDN w:val="0"/>
        <w:adjustRightInd w:val="0"/>
        <w:ind w:firstLine="709"/>
        <w:jc w:val="both"/>
        <w:rPr>
          <w:sz w:val="28"/>
          <w:szCs w:val="28"/>
        </w:rPr>
      </w:pPr>
      <w:r w:rsidRPr="00126569">
        <w:rPr>
          <w:sz w:val="28"/>
          <w:szCs w:val="28"/>
        </w:rPr>
        <w:t xml:space="preserve">1.5. Печатная площадь, предоставляемая в соответствии с частью </w:t>
      </w:r>
      <w:hyperlink r:id="rId10" w:history="1">
        <w:r w:rsidRPr="00126569">
          <w:rPr>
            <w:sz w:val="28"/>
            <w:szCs w:val="28"/>
          </w:rPr>
          <w:t>2 статьи 60</w:t>
        </w:r>
      </w:hyperlink>
      <w:r w:rsidRPr="00126569">
        <w:rPr>
          <w:sz w:val="28"/>
          <w:szCs w:val="28"/>
        </w:rPr>
        <w:t xml:space="preserve"> Кодекса, распределяется между всеми избирательными объединениями, зарегистрированными кандидатами, за исключением избирательных объединений, зарегистрированных кандидатов, отказавшихся от получения печатной площади.</w:t>
      </w:r>
    </w:p>
    <w:p w14:paraId="1953319D" w14:textId="77777777" w:rsidR="00601BFC" w:rsidRPr="00126569" w:rsidRDefault="00601BFC" w:rsidP="00601BFC">
      <w:pPr>
        <w:spacing w:line="288" w:lineRule="atLeast"/>
        <w:ind w:firstLine="540"/>
        <w:jc w:val="both"/>
        <w:rPr>
          <w:sz w:val="28"/>
          <w:szCs w:val="28"/>
        </w:rPr>
      </w:pPr>
      <w:r w:rsidRPr="00126569">
        <w:rPr>
          <w:sz w:val="28"/>
          <w:szCs w:val="28"/>
        </w:rPr>
        <w:t xml:space="preserve">1.6. В соответствии с частью </w:t>
      </w:r>
      <w:hyperlink r:id="rId11" w:history="1">
        <w:r w:rsidRPr="00126569">
          <w:rPr>
            <w:sz w:val="28"/>
            <w:szCs w:val="28"/>
          </w:rPr>
          <w:t>3 статьи 60</w:t>
        </w:r>
      </w:hyperlink>
      <w:r w:rsidRPr="00126569">
        <w:rPr>
          <w:sz w:val="28"/>
          <w:szCs w:val="28"/>
        </w:rPr>
        <w:t xml:space="preserve"> Кодекса в случае, если после распределения общего объема бесплатной печатной площади, на каждого зарегистрированного кандидата в депутаты представительного органа муниципального округа, городского округа в соответствующем муниципальном периодическом печатном издании объем печатной площади приходится менее 100 кв. см, избирательная комиссия, организующая соответствующие выборы, вправе принять решение о не</w:t>
      </w:r>
      <w:r>
        <w:rPr>
          <w:sz w:val="28"/>
          <w:szCs w:val="28"/>
        </w:rPr>
        <w:t xml:space="preserve"> </w:t>
      </w:r>
      <w:r w:rsidRPr="00126569">
        <w:rPr>
          <w:sz w:val="28"/>
          <w:szCs w:val="28"/>
        </w:rPr>
        <w:t>предоставлении зарегистрированным кандидатам в депутаты бесплатной печатной площади в соответствующем муниципальном периодическом печатном издании.</w:t>
      </w:r>
    </w:p>
    <w:p w14:paraId="27A31839"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1.7. </w:t>
      </w:r>
      <w:r>
        <w:rPr>
          <w:rFonts w:eastAsia="Calibri"/>
          <w:sz w:val="28"/>
          <w:szCs w:val="28"/>
          <w:lang w:eastAsia="en-US"/>
        </w:rPr>
        <w:t>Красненская</w:t>
      </w:r>
      <w:r w:rsidRPr="00126569">
        <w:rPr>
          <w:rFonts w:eastAsia="Calibri"/>
          <w:sz w:val="28"/>
          <w:szCs w:val="28"/>
          <w:lang w:eastAsia="en-US"/>
        </w:rPr>
        <w:t xml:space="preserve"> территориальная избирательная комиссия не позднее дня, предшествующего дню жеребьевки, уведомляет редакции муниципальных периодических печатных изданий о количестве избирательных объединений, зарегистрированных кандидатов, между которыми должна быть распределена печатная площадь. В этот же срок </w:t>
      </w:r>
      <w:r>
        <w:rPr>
          <w:rFonts w:eastAsia="Calibri"/>
          <w:sz w:val="28"/>
          <w:szCs w:val="28"/>
          <w:lang w:eastAsia="en-US"/>
        </w:rPr>
        <w:t>Красненская</w:t>
      </w:r>
      <w:r w:rsidRPr="00126569">
        <w:rPr>
          <w:rFonts w:eastAsia="Calibri"/>
          <w:sz w:val="28"/>
          <w:szCs w:val="28"/>
          <w:lang w:eastAsia="en-US"/>
        </w:rPr>
        <w:t xml:space="preserve"> территориальная избирательная комиссия уведомляет редакции муниципальных периодических печатных изданий об имеющихся фактах отказа избирательных объединений, зарегистрированных кандидатов от получения печатной площади, которая предоставляется для размещения предвыборных агитационных материалов.</w:t>
      </w:r>
    </w:p>
    <w:p w14:paraId="36E5016C"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1.8. В соответствии с частью </w:t>
      </w:r>
      <w:hyperlink r:id="rId12" w:history="1">
        <w:r w:rsidRPr="00126569">
          <w:rPr>
            <w:rFonts w:eastAsia="Calibri"/>
            <w:sz w:val="28"/>
            <w:szCs w:val="28"/>
            <w:lang w:eastAsia="en-US"/>
          </w:rPr>
          <w:t>4 статьи 60</w:t>
        </w:r>
      </w:hyperlink>
      <w:r w:rsidRPr="00126569">
        <w:rPr>
          <w:rFonts w:eastAsia="Calibri"/>
          <w:sz w:val="28"/>
          <w:szCs w:val="28"/>
          <w:lang w:eastAsia="en-US"/>
        </w:rPr>
        <w:t xml:space="preserve"> Кодекса в жеребьевке участвуют представители избирательных объединений, зарегистрированные кандидаты, полномочия которых подтверждены соответствующим документом</w:t>
      </w:r>
      <w:r w:rsidRPr="00DC3998">
        <w:rPr>
          <w:rFonts w:eastAsia="Calibri"/>
          <w:sz w:val="28"/>
          <w:szCs w:val="28"/>
          <w:vertAlign w:val="superscript"/>
          <w:lang w:eastAsia="en-US"/>
        </w:rPr>
        <w:footnoteReference w:customMarkFollows="1" w:id="1"/>
        <w:sym w:font="Symbol" w:char="F02A"/>
      </w:r>
      <w:r w:rsidRPr="00126569">
        <w:rPr>
          <w:rFonts w:eastAsia="Calibri"/>
          <w:sz w:val="28"/>
          <w:szCs w:val="28"/>
          <w:lang w:eastAsia="en-US"/>
        </w:rPr>
        <w:t>.</w:t>
      </w:r>
    </w:p>
    <w:p w14:paraId="0A74675A"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1.9. В случае отсутствия представителя избирательного объединения, зарегистрированного кандидата либо его представителя, от которых не поступал письменный отказ от получения печатной площади, в жеребьевке в интересах этого избирательного объединения, этого зарегистрированного кандидата участвует член </w:t>
      </w:r>
      <w:r>
        <w:rPr>
          <w:rFonts w:eastAsia="Calibri"/>
          <w:sz w:val="28"/>
          <w:szCs w:val="28"/>
          <w:lang w:eastAsia="en-US"/>
        </w:rPr>
        <w:t>Красненской</w:t>
      </w:r>
      <w:r w:rsidRPr="00126569">
        <w:rPr>
          <w:rFonts w:eastAsia="Calibri"/>
          <w:sz w:val="28"/>
          <w:szCs w:val="28"/>
          <w:lang w:eastAsia="en-US"/>
        </w:rPr>
        <w:t xml:space="preserve"> территориальной избирательной комиссии   с правом решающего голоса – руководитель Рабочей группы по информационным спорам и иным вопросам информационного обеспечения выборов либо уполномоченный ею иной член </w:t>
      </w:r>
      <w:r>
        <w:rPr>
          <w:rFonts w:eastAsia="Calibri"/>
          <w:sz w:val="28"/>
          <w:szCs w:val="28"/>
          <w:lang w:eastAsia="en-US"/>
        </w:rPr>
        <w:t>Красненской</w:t>
      </w:r>
      <w:r w:rsidRPr="00126569">
        <w:rPr>
          <w:rFonts w:eastAsia="Calibri"/>
          <w:sz w:val="28"/>
          <w:szCs w:val="28"/>
          <w:lang w:eastAsia="en-US"/>
        </w:rPr>
        <w:t xml:space="preserve"> территориальной избирательной комиссии. </w:t>
      </w:r>
    </w:p>
    <w:p w14:paraId="2EAD9661"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2"/>
          <w:lang w:eastAsia="en-US"/>
        </w:rPr>
        <w:lastRenderedPageBreak/>
        <w:t>1.10. В соответствии со статьей 34 Кодекса при проведении жеребьевки имеют право присутствовать следующие лица:</w:t>
      </w:r>
      <w:r w:rsidRPr="00126569">
        <w:rPr>
          <w:rFonts w:eastAsia="Calibri"/>
          <w:sz w:val="28"/>
          <w:szCs w:val="28"/>
          <w:lang w:eastAsia="en-US"/>
        </w:rPr>
        <w:t xml:space="preserve"> </w:t>
      </w:r>
    </w:p>
    <w:p w14:paraId="546EC0EF" w14:textId="77777777" w:rsidR="00601BFC" w:rsidRPr="00126569" w:rsidRDefault="00601BFC" w:rsidP="00601BFC">
      <w:pPr>
        <w:autoSpaceDE w:val="0"/>
        <w:autoSpaceDN w:val="0"/>
        <w:adjustRightInd w:val="0"/>
        <w:ind w:right="-144" w:firstLine="709"/>
        <w:jc w:val="both"/>
        <w:rPr>
          <w:rFonts w:eastAsia="Calibri"/>
          <w:sz w:val="28"/>
          <w:szCs w:val="22"/>
          <w:lang w:eastAsia="en-US"/>
        </w:rPr>
      </w:pPr>
      <w:r w:rsidRPr="00126569">
        <w:rPr>
          <w:rFonts w:eastAsia="Calibri"/>
          <w:sz w:val="28"/>
          <w:szCs w:val="22"/>
          <w:lang w:eastAsia="en-US"/>
        </w:rPr>
        <w:t xml:space="preserve">члены </w:t>
      </w:r>
      <w:r>
        <w:rPr>
          <w:rFonts w:eastAsia="Calibri"/>
          <w:sz w:val="28"/>
          <w:szCs w:val="22"/>
          <w:lang w:eastAsia="en-US"/>
        </w:rPr>
        <w:t>Красненской</w:t>
      </w:r>
      <w:r w:rsidRPr="00126569">
        <w:rPr>
          <w:szCs w:val="28"/>
        </w:rPr>
        <w:t xml:space="preserve"> </w:t>
      </w:r>
      <w:r w:rsidRPr="00126569">
        <w:rPr>
          <w:rFonts w:eastAsia="Calibri"/>
          <w:sz w:val="28"/>
          <w:szCs w:val="22"/>
          <w:lang w:eastAsia="en-US"/>
        </w:rPr>
        <w:t xml:space="preserve">территориальной избирательной комиссии с правом решающего голоса, специалист аппарата </w:t>
      </w:r>
      <w:r>
        <w:rPr>
          <w:rFonts w:eastAsia="Calibri"/>
          <w:sz w:val="28"/>
          <w:szCs w:val="22"/>
          <w:lang w:eastAsia="en-US"/>
        </w:rPr>
        <w:t>Красненской</w:t>
      </w:r>
      <w:r w:rsidRPr="00126569">
        <w:rPr>
          <w:rFonts w:eastAsia="Calibri"/>
          <w:sz w:val="28"/>
          <w:szCs w:val="22"/>
          <w:lang w:eastAsia="en-US"/>
        </w:rPr>
        <w:t xml:space="preserve"> территориальной избирательной комиссии, члены соответствующих окружных избирательных комиссий одномандатных избирательных округов по выборам депутатов Совета депутатов </w:t>
      </w:r>
      <w:r>
        <w:rPr>
          <w:rFonts w:eastAsia="Calibri"/>
          <w:sz w:val="28"/>
          <w:szCs w:val="22"/>
          <w:lang w:eastAsia="en-US"/>
        </w:rPr>
        <w:t>Красненского</w:t>
      </w:r>
      <w:r w:rsidRPr="00126569">
        <w:rPr>
          <w:rFonts w:eastAsia="Calibri"/>
          <w:sz w:val="28"/>
          <w:szCs w:val="22"/>
          <w:lang w:eastAsia="en-US"/>
        </w:rPr>
        <w:t xml:space="preserve"> муниципального округа Белгородской области первого созыва</w:t>
      </w:r>
      <w:r w:rsidRPr="00126569">
        <w:t xml:space="preserve">; </w:t>
      </w:r>
    </w:p>
    <w:p w14:paraId="37EC656B"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2"/>
          <w:lang w:eastAsia="en-US"/>
        </w:rPr>
        <w:t>уполномоченные представители избирательных объединений, зарегистрировавших списки кандидатов, либо кандидаты из указанных списков кандидатов;</w:t>
      </w:r>
      <w:r w:rsidRPr="00126569">
        <w:rPr>
          <w:rFonts w:eastAsia="Calibri"/>
          <w:sz w:val="28"/>
          <w:szCs w:val="28"/>
          <w:lang w:eastAsia="en-US"/>
        </w:rPr>
        <w:t xml:space="preserve"> </w:t>
      </w:r>
    </w:p>
    <w:p w14:paraId="02FB967D"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кандидаты, зарегистрированные по одномандатным избирательным округам, образованным на территории </w:t>
      </w:r>
      <w:r>
        <w:rPr>
          <w:rFonts w:eastAsia="Calibri"/>
          <w:sz w:val="28"/>
          <w:szCs w:val="28"/>
          <w:lang w:eastAsia="en-US"/>
        </w:rPr>
        <w:t>Красненского</w:t>
      </w:r>
      <w:r w:rsidRPr="00126569">
        <w:rPr>
          <w:rFonts w:eastAsia="Calibri"/>
          <w:sz w:val="28"/>
          <w:szCs w:val="28"/>
          <w:lang w:eastAsia="en-US"/>
        </w:rPr>
        <w:t xml:space="preserve"> муниципального округа;</w:t>
      </w:r>
    </w:p>
    <w:p w14:paraId="08C8DA02" w14:textId="77777777" w:rsidR="00601BFC" w:rsidRPr="00126569" w:rsidRDefault="00601BFC" w:rsidP="00601BFC">
      <w:pPr>
        <w:autoSpaceDE w:val="0"/>
        <w:autoSpaceDN w:val="0"/>
        <w:adjustRightInd w:val="0"/>
        <w:ind w:firstLine="709"/>
        <w:jc w:val="both"/>
        <w:rPr>
          <w:rFonts w:eastAsia="Calibri"/>
          <w:sz w:val="28"/>
          <w:szCs w:val="22"/>
          <w:lang w:eastAsia="en-US"/>
        </w:rPr>
      </w:pPr>
      <w:r w:rsidRPr="00126569">
        <w:rPr>
          <w:sz w:val="28"/>
          <w:szCs w:val="28"/>
        </w:rPr>
        <w:t>представители Управления федеральной службы по надзору в сфере связи, информационных технологий и массовых коммуникаций по Белгородской области, министерство общественных коммуникации Белгородской области;</w:t>
      </w:r>
    </w:p>
    <w:p w14:paraId="1C6032BB"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2"/>
          <w:lang w:eastAsia="en-US"/>
        </w:rPr>
        <w:t>представители иных государственных  и муниципальных органов;</w:t>
      </w:r>
      <w:r w:rsidRPr="00126569">
        <w:rPr>
          <w:rFonts w:eastAsia="Calibri"/>
          <w:sz w:val="28"/>
          <w:szCs w:val="28"/>
          <w:lang w:eastAsia="en-US"/>
        </w:rPr>
        <w:t xml:space="preserve"> </w:t>
      </w:r>
    </w:p>
    <w:p w14:paraId="3186FCA7"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2"/>
          <w:lang w:eastAsia="en-US"/>
        </w:rPr>
        <w:t>представители средств массовой информации.</w:t>
      </w:r>
    </w:p>
    <w:p w14:paraId="22975D43"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1.11. Подготовка помещения к жеребьевке возлагается на </w:t>
      </w:r>
      <w:r>
        <w:rPr>
          <w:rFonts w:eastAsia="Calibri"/>
          <w:sz w:val="28"/>
          <w:szCs w:val="28"/>
          <w:lang w:eastAsia="en-US"/>
        </w:rPr>
        <w:t>Красненскую</w:t>
      </w:r>
      <w:r w:rsidRPr="00126569">
        <w:rPr>
          <w:rFonts w:eastAsia="Calibri"/>
          <w:sz w:val="28"/>
          <w:szCs w:val="28"/>
          <w:lang w:eastAsia="en-US"/>
        </w:rPr>
        <w:t xml:space="preserve"> территориальную избирательную комиссию, а подготовка необходимой для проведения жеребьевки документации – на соответствующую редакцию муниципального периодического печатного издания.</w:t>
      </w:r>
    </w:p>
    <w:p w14:paraId="23E19338"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1.12. В течение дня редакции периодических печатных изданий участвуют в жеребьевке в очередности, определенной жребием.</w:t>
      </w:r>
    </w:p>
    <w:p w14:paraId="1FD98C32"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Жеребьевка распределения печатной площади, предоставляемой безвозмездно для проведения предвыборной агитации избирательным объединениям, проводится по каждому периодическому печатному изданию в последовательности, соответствующей хронологическому порядку регистрации списков кандидатов.</w:t>
      </w:r>
    </w:p>
    <w:p w14:paraId="77E428E0"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Жеребьевка распределения печатной площади, предоставляемой безвозмездно для проведения предвыборной агитации зарегистрированным кандидатам, проводится по каждому периодическому печатному изданию в последовательности, соответствующей хронологическому порядку регистрации кандидатов.</w:t>
      </w:r>
    </w:p>
    <w:p w14:paraId="0700FF3E"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1.13. До начала проведения жеребьевки представитель редакции муниципального периодического печатного издания представляет на всеобщее обозрение конверты для жеребьевки с отметкой наименования муниципального  периодического печатного издания, в которые должны быть вложены листы с информацией о дате и номере выпуска предвыборного агитационного материала избирательного объединения, зарегистрированного кандидата, а также об иных условиях в соответствии с частями 2, 3 статьи 60 Кодекса. </w:t>
      </w:r>
      <w:r w:rsidRPr="00126569">
        <w:rPr>
          <w:rFonts w:eastAsia="Calibri"/>
          <w:sz w:val="28"/>
          <w:szCs w:val="22"/>
          <w:lang w:eastAsia="en-US"/>
        </w:rPr>
        <w:t xml:space="preserve">Если бесплатная печатная площадь предоставляется в выходные дни, должно быть предусмотрено ее предоставление всем избирательным </w:t>
      </w:r>
      <w:r w:rsidRPr="00126569">
        <w:rPr>
          <w:rFonts w:eastAsia="Calibri"/>
          <w:sz w:val="28"/>
          <w:szCs w:val="22"/>
          <w:lang w:eastAsia="en-US"/>
        </w:rPr>
        <w:lastRenderedPageBreak/>
        <w:t>объединения, зарегистрированным кандидатам, участвующим в жеребьевке.</w:t>
      </w:r>
      <w:r w:rsidRPr="00126569">
        <w:rPr>
          <w:rFonts w:eastAsia="Calibri"/>
          <w:sz w:val="28"/>
          <w:szCs w:val="28"/>
          <w:lang w:eastAsia="en-US"/>
        </w:rPr>
        <w:t xml:space="preserve"> Указанные условия оглашаются представителем редакции периодического печатного издания.</w:t>
      </w:r>
    </w:p>
    <w:p w14:paraId="4C4CB1EF"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1.14. Соответствующий общий объем печатной площади, декларированной редакцией муниципального периодического печатного издания, распределяется между избирательными объединениями, зарегистрированными кандидатами путем деления общего объема выделяемой печатной площади на общее число зарегистрированных кандидатов, и увеличенное в два раза число избирательных объединений, зарегистрировавших списки кандидатов, имеющих право на предоставление этой печатной площади в соответствующем периодическом печатном издании.</w:t>
      </w:r>
    </w:p>
    <w:p w14:paraId="3552F172"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1.15. Печатная площадь, предоставляемая в соответствии с частью 2 статьи 60 Кодекса, путем жеребьевки распределяется таким образом, чтобы каждый из участников получил равный с другими участниками объем печатной площади. Распределяемая печатная площадь должна быть поделена в зависимости от даты предоставления на два (с 16 августа по 30 августа и с 31 августа  по 11 сентября 2025 года) или более этапа.</w:t>
      </w:r>
    </w:p>
    <w:p w14:paraId="4A05712A"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1.16. Представитель избирательного объединения выбирает установленное организаторами жеребьевки количество конвертов, указанных в пункте 1.12 настоящего Порядка.</w:t>
      </w:r>
    </w:p>
    <w:p w14:paraId="4DD32E6D"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1.17. Содержащиеся в конвертах сведения оглашаются и вносятся представителем редакции муниципального периодического печатного издания в Протокол </w:t>
      </w:r>
      <w:r w:rsidRPr="00126569">
        <w:rPr>
          <w:rFonts w:eastAsia="Calibri"/>
          <w:bCs/>
          <w:sz w:val="28"/>
          <w:szCs w:val="28"/>
          <w:lang w:eastAsia="en-US"/>
        </w:rPr>
        <w:t>жеребьевки по распределению между избирательными объединениями бесплатной печатной площади для публикации предвыборных агитационных материалов в муниципальном периодическом печатном издании</w:t>
      </w:r>
      <w:r w:rsidRPr="00126569">
        <w:rPr>
          <w:rFonts w:eastAsia="Calibri"/>
          <w:sz w:val="28"/>
          <w:szCs w:val="28"/>
          <w:lang w:eastAsia="en-US"/>
        </w:rPr>
        <w:t xml:space="preserve"> (приложение № 1 к настоящему Порядку). В соответствующие графы протокола вносятся фамилия и инициалы лица, участвующего в жеребьевке в интересах избирательного объединения, и ставится его подпись. Протокол о распределении печатной площади подписывают представители соответствующей редакции муниципального периодического печатного издания и представитель </w:t>
      </w:r>
      <w:r>
        <w:rPr>
          <w:rFonts w:eastAsia="Calibri"/>
          <w:sz w:val="28"/>
          <w:szCs w:val="28"/>
          <w:lang w:eastAsia="en-US"/>
        </w:rPr>
        <w:t>Красненской</w:t>
      </w:r>
      <w:r w:rsidRPr="00126569">
        <w:rPr>
          <w:rFonts w:eastAsia="Calibri"/>
          <w:sz w:val="28"/>
          <w:szCs w:val="28"/>
          <w:lang w:eastAsia="en-US"/>
        </w:rPr>
        <w:t xml:space="preserve"> территориальной избирательной комиссии.</w:t>
      </w:r>
    </w:p>
    <w:p w14:paraId="39A8E117"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1.18. Зарегистрированный кандидат либо его представитель выбирает установленное организаторами жеребьевки количество конвертов, указанных в пункте 1.12 настоящего Порядка.</w:t>
      </w:r>
    </w:p>
    <w:p w14:paraId="1ED012DD"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1.19. Содержащиеся в конвертах сведения оглашаются и вносятся представителем редакции муниципального периодического печатного издания в Протокол </w:t>
      </w:r>
      <w:r w:rsidRPr="00126569">
        <w:rPr>
          <w:rFonts w:eastAsia="Calibri"/>
          <w:bCs/>
          <w:sz w:val="28"/>
          <w:szCs w:val="28"/>
          <w:lang w:eastAsia="en-US"/>
        </w:rPr>
        <w:t>жеребьевки по распределению между зарегистрированными кандидатами по одномандатному избирательному округу бесплатной печатной площади для публикации предвыборных агитационных материалов в муниципальном периодическом печатном издании</w:t>
      </w:r>
      <w:r w:rsidRPr="00126569">
        <w:rPr>
          <w:rFonts w:eastAsia="Calibri"/>
          <w:sz w:val="28"/>
          <w:szCs w:val="28"/>
          <w:lang w:eastAsia="en-US"/>
        </w:rPr>
        <w:t xml:space="preserve"> (приложение № 2 к настоящему Порядку). В соответствующие графы протокола вносятся фамилия и инициалы лица, участвующего в жеребьевке, и ставится его подпись. Протокол о распределении печатной </w:t>
      </w:r>
      <w:r w:rsidRPr="00126569">
        <w:rPr>
          <w:rFonts w:eastAsia="Calibri"/>
          <w:sz w:val="28"/>
          <w:szCs w:val="28"/>
          <w:lang w:eastAsia="en-US"/>
        </w:rPr>
        <w:lastRenderedPageBreak/>
        <w:t xml:space="preserve">площади подписывают представители соответствующей редакции муниципального периодического печатного издания и представитель </w:t>
      </w:r>
      <w:r>
        <w:rPr>
          <w:rFonts w:eastAsia="Calibri"/>
          <w:sz w:val="28"/>
          <w:szCs w:val="28"/>
          <w:lang w:eastAsia="en-US"/>
        </w:rPr>
        <w:t>Красненской</w:t>
      </w:r>
      <w:r w:rsidRPr="00126569">
        <w:rPr>
          <w:rFonts w:eastAsia="Calibri"/>
          <w:sz w:val="28"/>
          <w:szCs w:val="28"/>
          <w:lang w:eastAsia="en-US"/>
        </w:rPr>
        <w:t xml:space="preserve"> территориальной избирательной комиссии.</w:t>
      </w:r>
    </w:p>
    <w:p w14:paraId="2F706427"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1.20. </w:t>
      </w:r>
      <w:r>
        <w:rPr>
          <w:rFonts w:eastAsia="Calibri"/>
          <w:sz w:val="28"/>
          <w:szCs w:val="28"/>
          <w:lang w:eastAsia="en-US"/>
        </w:rPr>
        <w:t>Красненская</w:t>
      </w:r>
      <w:r w:rsidRPr="00126569">
        <w:rPr>
          <w:rFonts w:eastAsia="Calibri"/>
          <w:sz w:val="28"/>
          <w:szCs w:val="28"/>
          <w:lang w:eastAsia="en-US"/>
        </w:rPr>
        <w:t xml:space="preserve"> территориальная избирательная комиссия не позднее </w:t>
      </w:r>
      <w:r w:rsidRPr="00126569">
        <w:rPr>
          <w:rFonts w:eastAsia="Calibri"/>
          <w:b/>
          <w:sz w:val="28"/>
          <w:szCs w:val="28"/>
          <w:lang w:eastAsia="en-US"/>
        </w:rPr>
        <w:t>14 августа 2025 года</w:t>
      </w:r>
      <w:r w:rsidRPr="00126569">
        <w:rPr>
          <w:rFonts w:eastAsia="Calibri"/>
          <w:sz w:val="28"/>
          <w:szCs w:val="28"/>
          <w:lang w:eastAsia="en-US"/>
        </w:rPr>
        <w:t xml:space="preserve"> утверждает протоколы, составленные в соответствии с пунктами 1.16, 1.18 настоящего Порядка. Информация о датах публикации предвыборных агитационных материалов каждого избирательного объединения, каждого зарегистрированного кандидата, содержащаяся в протоколе, </w:t>
      </w:r>
      <w:r>
        <w:rPr>
          <w:rFonts w:eastAsia="Calibri"/>
          <w:sz w:val="28"/>
          <w:szCs w:val="28"/>
          <w:lang w:eastAsia="en-US"/>
        </w:rPr>
        <w:t>Красненской</w:t>
      </w:r>
      <w:r w:rsidRPr="00126569">
        <w:rPr>
          <w:rFonts w:eastAsia="Calibri"/>
          <w:sz w:val="28"/>
          <w:szCs w:val="28"/>
          <w:lang w:eastAsia="en-US"/>
        </w:rPr>
        <w:t xml:space="preserve"> территориальной избирательной комиссией публикуется в соответствующем муниципальном периодическом печатном издании и размещается на официальном сайте Избирательной комиссии  Белгородской области в сети «Интернет» в разделе «Выборы </w:t>
      </w:r>
      <w:r w:rsidRPr="00126569">
        <w:rPr>
          <w:rFonts w:eastAsia="Calibri"/>
          <w:sz w:val="28"/>
          <w:szCs w:val="22"/>
          <w:lang w:eastAsia="en-US"/>
        </w:rPr>
        <w:t xml:space="preserve">депутатов Совета депутатов </w:t>
      </w:r>
      <w:r>
        <w:rPr>
          <w:rFonts w:eastAsia="Calibri"/>
          <w:sz w:val="28"/>
          <w:szCs w:val="22"/>
          <w:lang w:eastAsia="en-US"/>
        </w:rPr>
        <w:t>Красненского</w:t>
      </w:r>
      <w:r w:rsidRPr="00126569">
        <w:rPr>
          <w:rFonts w:eastAsia="Calibri"/>
          <w:sz w:val="28"/>
          <w:szCs w:val="22"/>
          <w:lang w:eastAsia="en-US"/>
        </w:rPr>
        <w:t xml:space="preserve"> муниципального округа Белгородской области первого созыва</w:t>
      </w:r>
      <w:r w:rsidRPr="00126569">
        <w:rPr>
          <w:rFonts w:eastAsia="Calibri"/>
          <w:sz w:val="28"/>
          <w:szCs w:val="28"/>
          <w:lang w:eastAsia="en-US"/>
        </w:rPr>
        <w:t>», подразделе «Информационное обеспечение».</w:t>
      </w:r>
    </w:p>
    <w:p w14:paraId="05BF0B08"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1.21. Печатную площадь, высвободившуюся в соответствии с частью 7 статьи 58 Кодекса в результате отказа избирательных объединений, зарегистрированных кандидатов от использования печатной площади после проведения жеребьевки, редакция соответствующего муниципального периодического печатного издания вправе использовать по своему усмотрению. Высвободившаяся печатная площадь может быть предоставлена избирательным объединениям, зарегистрированным кандидатам за плату и распределена на равных условиях путем проведения жеребьевки в соответствии с </w:t>
      </w:r>
      <w:hyperlink w:anchor="Par95" w:history="1">
        <w:r w:rsidRPr="00126569">
          <w:rPr>
            <w:rFonts w:eastAsia="Calibri"/>
            <w:sz w:val="28"/>
            <w:szCs w:val="28"/>
            <w:lang w:eastAsia="en-US"/>
          </w:rPr>
          <w:t>разделом 2</w:t>
        </w:r>
      </w:hyperlink>
      <w:r w:rsidRPr="00126569">
        <w:rPr>
          <w:rFonts w:eastAsia="Calibri"/>
          <w:sz w:val="28"/>
          <w:szCs w:val="28"/>
          <w:lang w:eastAsia="en-US"/>
        </w:rPr>
        <w:t xml:space="preserve"> настоящих Рекомендаций.</w:t>
      </w:r>
    </w:p>
    <w:p w14:paraId="0D16E3BD" w14:textId="77777777" w:rsidR="00601BFC" w:rsidRPr="00126569" w:rsidRDefault="00601BFC" w:rsidP="00601BFC">
      <w:pPr>
        <w:autoSpaceDE w:val="0"/>
        <w:autoSpaceDN w:val="0"/>
        <w:adjustRightInd w:val="0"/>
        <w:ind w:firstLine="709"/>
        <w:jc w:val="both"/>
        <w:rPr>
          <w:rFonts w:eastAsia="Calibri"/>
          <w:sz w:val="28"/>
          <w:szCs w:val="28"/>
          <w:lang w:eastAsia="en-US"/>
        </w:rPr>
      </w:pPr>
    </w:p>
    <w:p w14:paraId="422B751E" w14:textId="77777777" w:rsidR="00601BFC" w:rsidRPr="00126569" w:rsidRDefault="00601BFC" w:rsidP="00601BFC">
      <w:pPr>
        <w:autoSpaceDE w:val="0"/>
        <w:autoSpaceDN w:val="0"/>
        <w:adjustRightInd w:val="0"/>
        <w:jc w:val="center"/>
        <w:rPr>
          <w:b/>
          <w:bCs/>
          <w:sz w:val="28"/>
        </w:rPr>
      </w:pPr>
      <w:r w:rsidRPr="00126569">
        <w:rPr>
          <w:b/>
          <w:bCs/>
          <w:sz w:val="28"/>
        </w:rPr>
        <w:t>2. Распределение платной печатной площади в муниципальных периодических печатных изданиях</w:t>
      </w:r>
    </w:p>
    <w:p w14:paraId="1838E73A" w14:textId="77777777" w:rsidR="00601BFC" w:rsidRPr="00126569" w:rsidRDefault="00601BFC" w:rsidP="00601BFC">
      <w:pPr>
        <w:autoSpaceDE w:val="0"/>
        <w:autoSpaceDN w:val="0"/>
        <w:adjustRightInd w:val="0"/>
        <w:jc w:val="center"/>
        <w:rPr>
          <w:b/>
          <w:bCs/>
          <w:sz w:val="28"/>
        </w:rPr>
      </w:pPr>
    </w:p>
    <w:p w14:paraId="5A0B620D" w14:textId="77777777" w:rsidR="00601BFC" w:rsidRPr="00126569" w:rsidRDefault="00601BFC" w:rsidP="00601BFC">
      <w:pPr>
        <w:autoSpaceDE w:val="0"/>
        <w:autoSpaceDN w:val="0"/>
        <w:adjustRightInd w:val="0"/>
        <w:ind w:firstLine="709"/>
        <w:jc w:val="both"/>
        <w:rPr>
          <w:sz w:val="28"/>
        </w:rPr>
      </w:pPr>
      <w:r w:rsidRPr="00126569">
        <w:rPr>
          <w:sz w:val="28"/>
        </w:rPr>
        <w:t>2.1. Жеребьевка по распределению платной печатной площади проводится в том же порядке и на тех же условиях, что и жеребьевка по распределению бесплатной печатной площади, предоставляемой в соответствии с частью 4 статьи 60 Кодекса, но со следующими особенностями.</w:t>
      </w:r>
    </w:p>
    <w:p w14:paraId="01BD7F98"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2.2. Согласно части 5 статьи 60 Кодекса редакции муниципальных печатных изданий, выходящих не реже одного раза в неделю, обязаны резервировать платную печатную площадь для проведения предвыборной агитации избирательным объединениям, зарегистрированным кандидатам в период, который </w:t>
      </w:r>
      <w:r w:rsidRPr="00126569">
        <w:rPr>
          <w:rFonts w:eastAsia="Calibri"/>
          <w:b/>
          <w:sz w:val="28"/>
          <w:szCs w:val="28"/>
          <w:lang w:eastAsia="en-US"/>
        </w:rPr>
        <w:t>начинается 16 августа 2025 года</w:t>
      </w:r>
      <w:r w:rsidRPr="00126569">
        <w:rPr>
          <w:rFonts w:eastAsia="Calibri"/>
          <w:sz w:val="28"/>
          <w:szCs w:val="28"/>
          <w:lang w:eastAsia="en-US"/>
        </w:rPr>
        <w:t xml:space="preserve"> и заканчивается в </w:t>
      </w:r>
      <w:r w:rsidRPr="00126569">
        <w:rPr>
          <w:rFonts w:eastAsia="Calibri"/>
          <w:b/>
          <w:sz w:val="28"/>
          <w:szCs w:val="28"/>
          <w:lang w:eastAsia="en-US"/>
        </w:rPr>
        <w:t>ноль часов по местному времени 12 сентября 2025 года</w:t>
      </w:r>
      <w:r w:rsidRPr="00126569">
        <w:rPr>
          <w:rFonts w:eastAsia="Calibri"/>
          <w:sz w:val="28"/>
          <w:szCs w:val="28"/>
          <w:lang w:eastAsia="en-US"/>
        </w:rPr>
        <w:t>. Общий объем платной печатной площади, резервируемой каждой редакцией периодического печатного издания, не может быть меньше общего объема печатной площади, предоставляемой в соответствии с частью 2 статьи 60 Кодекса, но не должен превышать его более чем в два раза.</w:t>
      </w:r>
    </w:p>
    <w:p w14:paraId="5DD488CA"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2.3. Согласно части 6 статьи 60 Кодекса каждое избирательное объединение вправе за соответствующую плату получить печатную площадь в муниципальном периодическом печатном издании в объеме не менее доли, </w:t>
      </w:r>
      <w:r w:rsidRPr="00126569">
        <w:rPr>
          <w:rFonts w:eastAsia="Calibri"/>
          <w:sz w:val="28"/>
          <w:szCs w:val="28"/>
          <w:lang w:eastAsia="en-US"/>
        </w:rPr>
        <w:lastRenderedPageBreak/>
        <w:t>полученной путем деления половины общего объема зарезервированной печатной площади на общее число избирательных объединений.</w:t>
      </w:r>
    </w:p>
    <w:p w14:paraId="3D908B6C"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Каждый зарегистрированный кандидат вправе за соответствующую плату получить печатную площадь в муниципальном периодическом печатном издании в объеме не менее доли, полученной путем деления половины общего объема зарезервированной печатной площади на общее число кандидатов, зарегистрированных по одномандатным избирательным округам, образованным в </w:t>
      </w:r>
      <w:r>
        <w:rPr>
          <w:rFonts w:eastAsia="Calibri"/>
          <w:sz w:val="28"/>
          <w:szCs w:val="28"/>
          <w:lang w:eastAsia="en-US"/>
        </w:rPr>
        <w:t>Красненском</w:t>
      </w:r>
      <w:r w:rsidRPr="00126569">
        <w:rPr>
          <w:rFonts w:eastAsia="Calibri"/>
          <w:sz w:val="28"/>
          <w:szCs w:val="28"/>
          <w:lang w:eastAsia="en-US"/>
        </w:rPr>
        <w:t xml:space="preserve"> районе.</w:t>
      </w:r>
    </w:p>
    <w:p w14:paraId="6D417723" w14:textId="77777777" w:rsidR="00601BFC" w:rsidRPr="00126569" w:rsidRDefault="00601BFC" w:rsidP="00601BFC">
      <w:pPr>
        <w:autoSpaceDE w:val="0"/>
        <w:autoSpaceDN w:val="0"/>
        <w:adjustRightInd w:val="0"/>
        <w:ind w:firstLine="540"/>
        <w:jc w:val="both"/>
        <w:rPr>
          <w:rFonts w:eastAsia="Calibri"/>
          <w:sz w:val="28"/>
          <w:szCs w:val="28"/>
        </w:rPr>
      </w:pPr>
      <w:r w:rsidRPr="00126569">
        <w:rPr>
          <w:rFonts w:eastAsia="Calibri"/>
          <w:sz w:val="28"/>
          <w:szCs w:val="28"/>
        </w:rPr>
        <w:t xml:space="preserve">На выборах депутатов Совета депутатов </w:t>
      </w:r>
      <w:r>
        <w:rPr>
          <w:rFonts w:eastAsia="Calibri"/>
          <w:sz w:val="28"/>
          <w:szCs w:val="28"/>
        </w:rPr>
        <w:t>Красненского</w:t>
      </w:r>
      <w:r w:rsidRPr="00126569">
        <w:rPr>
          <w:rFonts w:eastAsia="Calibri"/>
          <w:sz w:val="28"/>
          <w:szCs w:val="28"/>
        </w:rPr>
        <w:t xml:space="preserve"> муниципального округа Белгородской области первого созыва избирательное объединение, выдвинувшее зарегистрированный список кандидатов в депутаты, вправе получить резервируемую печатную площадь в 2 раза большего объема, чем зарегистрированный кандидат в депутаты по одномандатному избирательному округу.</w:t>
      </w:r>
    </w:p>
    <w:p w14:paraId="03846FCE" w14:textId="77777777" w:rsidR="00601BFC" w:rsidRPr="00126569" w:rsidRDefault="00601BFC" w:rsidP="00601BFC">
      <w:pPr>
        <w:autoSpaceDE w:val="0"/>
        <w:autoSpaceDN w:val="0"/>
        <w:adjustRightInd w:val="0"/>
        <w:ind w:firstLine="709"/>
        <w:jc w:val="both"/>
        <w:rPr>
          <w:sz w:val="28"/>
          <w:szCs w:val="28"/>
        </w:rPr>
      </w:pPr>
      <w:r w:rsidRPr="00126569">
        <w:rPr>
          <w:sz w:val="28"/>
          <w:szCs w:val="28"/>
        </w:rPr>
        <w:t xml:space="preserve">2.4. Жеребьевка по распределению платной печатной площади проводится соответствующей редакцией муниципального печатного издания или ее представителями самостоятельно, без обязательного участия членов и представителей </w:t>
      </w:r>
      <w:r>
        <w:rPr>
          <w:sz w:val="28"/>
          <w:szCs w:val="28"/>
        </w:rPr>
        <w:t>Красненской</w:t>
      </w:r>
      <w:r w:rsidRPr="00126569">
        <w:rPr>
          <w:sz w:val="28"/>
          <w:szCs w:val="28"/>
        </w:rPr>
        <w:t xml:space="preserve"> территориальной избирательной комиссии, соответствующей окружной избирательной комиссии.</w:t>
      </w:r>
    </w:p>
    <w:p w14:paraId="0AC1EF81" w14:textId="77777777" w:rsidR="00601BFC" w:rsidRPr="00126569" w:rsidRDefault="00601BFC" w:rsidP="00601BFC">
      <w:pPr>
        <w:autoSpaceDE w:val="0"/>
        <w:autoSpaceDN w:val="0"/>
        <w:adjustRightInd w:val="0"/>
        <w:ind w:firstLine="709"/>
        <w:jc w:val="both"/>
        <w:rPr>
          <w:rFonts w:eastAsia="Calibri"/>
          <w:sz w:val="28"/>
          <w:szCs w:val="28"/>
          <w:lang w:eastAsia="en-US"/>
        </w:rPr>
      </w:pPr>
      <w:r w:rsidRPr="00126569">
        <w:rPr>
          <w:rFonts w:eastAsia="Calibri"/>
          <w:sz w:val="28"/>
          <w:szCs w:val="28"/>
          <w:lang w:eastAsia="en-US"/>
        </w:rPr>
        <w:t xml:space="preserve">2.5. Протоколы жеребьевки по распределению платной печатной площади подписывают два или более представителя редакции муниципального печатного издания, а в случае присутствия при проведении жеребьевки представителя </w:t>
      </w:r>
      <w:r>
        <w:rPr>
          <w:rFonts w:eastAsia="Calibri"/>
          <w:sz w:val="28"/>
          <w:szCs w:val="28"/>
          <w:lang w:eastAsia="en-US"/>
        </w:rPr>
        <w:t>Красненской</w:t>
      </w:r>
      <w:r w:rsidRPr="00126569">
        <w:rPr>
          <w:rFonts w:eastAsia="Calibri"/>
          <w:sz w:val="28"/>
          <w:szCs w:val="28"/>
          <w:lang w:eastAsia="en-US"/>
        </w:rPr>
        <w:t xml:space="preserve"> территориальной избирательной комиссии, соответствующей окружной избирательной комиссии – и представитель соответствующей избирательной комиссии. </w:t>
      </w:r>
    </w:p>
    <w:p w14:paraId="4D0DEE25" w14:textId="77777777" w:rsidR="00601BFC" w:rsidRPr="00126569" w:rsidRDefault="00601BFC" w:rsidP="00601BFC">
      <w:pPr>
        <w:autoSpaceDE w:val="0"/>
        <w:autoSpaceDN w:val="0"/>
        <w:adjustRightInd w:val="0"/>
        <w:ind w:firstLine="709"/>
        <w:jc w:val="both"/>
        <w:rPr>
          <w:sz w:val="28"/>
          <w:szCs w:val="28"/>
        </w:rPr>
      </w:pPr>
      <w:r w:rsidRPr="00126569">
        <w:rPr>
          <w:sz w:val="28"/>
          <w:szCs w:val="28"/>
        </w:rPr>
        <w:t xml:space="preserve">2.6. Информация о датах выхода предвыборных агитационных материалов избирательных объединений, зарегистрированных кандидатов, содержащаяся в протоколе, указанном в пункте 2.5 настоящего Порядка, публикуется в соответствующем периодическом печатном издании и (или) в сети «Интернет» и направляется редакцией муниципального периодического печатного издания в </w:t>
      </w:r>
      <w:r>
        <w:rPr>
          <w:sz w:val="28"/>
          <w:szCs w:val="28"/>
        </w:rPr>
        <w:t>Красненскую</w:t>
      </w:r>
      <w:r w:rsidRPr="00126569">
        <w:rPr>
          <w:sz w:val="28"/>
          <w:szCs w:val="28"/>
        </w:rPr>
        <w:t xml:space="preserve"> территориальную избирательную комиссию.</w:t>
      </w:r>
    </w:p>
    <w:p w14:paraId="2A75E9D1" w14:textId="77777777" w:rsidR="00601BFC" w:rsidRPr="00126569" w:rsidRDefault="00601BFC" w:rsidP="00601BFC">
      <w:pPr>
        <w:autoSpaceDE w:val="0"/>
        <w:autoSpaceDN w:val="0"/>
        <w:adjustRightInd w:val="0"/>
        <w:ind w:firstLine="709"/>
        <w:jc w:val="both"/>
        <w:rPr>
          <w:sz w:val="28"/>
          <w:szCs w:val="22"/>
        </w:rPr>
      </w:pPr>
      <w:r w:rsidRPr="00126569">
        <w:rPr>
          <w:sz w:val="28"/>
          <w:szCs w:val="22"/>
        </w:rPr>
        <w:t>2.7. Если после распределения платной печатной площади между всеми избирательными объединениями, зарегистрированными кандидатами, подавшими заявку на участие в жеребьевке, останется невостребованная платная печатная площадь, она может быть предоставлена за плату всем избирательным объединениям, зарегистрировавшим списки кандидатов, зарегистрированными кандидатами, подавшими в редакцию регионального муниципального периодического  печатного издания письменную заявку на получение такой печатной площади.</w:t>
      </w:r>
      <w:r w:rsidRPr="00126569">
        <w:rPr>
          <w:sz w:val="28"/>
          <w:szCs w:val="28"/>
        </w:rPr>
        <w:t xml:space="preserve"> Такая печатная площадь распределяется между указанными избирательными объединениями, зарегистрированными кандидатами на равных условиях путем проведения жеребьевки.</w:t>
      </w:r>
    </w:p>
    <w:p w14:paraId="0897D1BE" w14:textId="77777777" w:rsidR="00601BFC" w:rsidRPr="00126569" w:rsidRDefault="00601BFC" w:rsidP="00601BFC">
      <w:pPr>
        <w:autoSpaceDE w:val="0"/>
        <w:autoSpaceDN w:val="0"/>
        <w:adjustRightInd w:val="0"/>
        <w:ind w:firstLine="709"/>
        <w:jc w:val="both"/>
        <w:rPr>
          <w:rFonts w:eastAsia="Calibri"/>
          <w:sz w:val="28"/>
          <w:szCs w:val="28"/>
          <w:lang w:eastAsia="en-US"/>
        </w:rPr>
        <w:sectPr w:rsidR="00601BFC" w:rsidRPr="00126569">
          <w:pgSz w:w="11905" w:h="16838" w:code="9"/>
          <w:pgMar w:top="1134" w:right="850" w:bottom="1134" w:left="1701" w:header="720" w:footer="720" w:gutter="0"/>
          <w:pgNumType w:start="1"/>
          <w:cols w:space="720"/>
          <w:titlePg/>
        </w:sectPr>
      </w:pPr>
    </w:p>
    <w:p w14:paraId="43561F32" w14:textId="77777777" w:rsidR="00601BFC" w:rsidRPr="00126569" w:rsidRDefault="00601BFC" w:rsidP="00601BFC">
      <w:pPr>
        <w:widowControl w:val="0"/>
        <w:spacing w:line="276" w:lineRule="auto"/>
        <w:ind w:left="8496"/>
        <w:jc w:val="center"/>
        <w:rPr>
          <w:rFonts w:eastAsia="Calibri"/>
          <w:sz w:val="20"/>
          <w:szCs w:val="22"/>
          <w:lang w:eastAsia="en-US"/>
        </w:rPr>
      </w:pPr>
      <w:r w:rsidRPr="00126569">
        <w:rPr>
          <w:rFonts w:eastAsia="Calibri"/>
          <w:sz w:val="20"/>
          <w:szCs w:val="22"/>
          <w:lang w:eastAsia="en-US"/>
        </w:rPr>
        <w:lastRenderedPageBreak/>
        <w:t>Приложение № 1</w:t>
      </w:r>
    </w:p>
    <w:p w14:paraId="59F78B58" w14:textId="77777777" w:rsidR="00601BFC" w:rsidRPr="00126569" w:rsidRDefault="00601BFC" w:rsidP="00601BFC">
      <w:pPr>
        <w:widowControl w:val="0"/>
        <w:spacing w:line="276" w:lineRule="auto"/>
        <w:ind w:left="8496"/>
        <w:jc w:val="center"/>
        <w:rPr>
          <w:rFonts w:eastAsia="Calibri"/>
          <w:bCs/>
          <w:sz w:val="20"/>
          <w:szCs w:val="22"/>
          <w:lang w:eastAsia="en-US"/>
        </w:rPr>
      </w:pPr>
      <w:r w:rsidRPr="00126569">
        <w:rPr>
          <w:rFonts w:eastAsia="Calibri"/>
          <w:sz w:val="20"/>
          <w:szCs w:val="22"/>
          <w:lang w:eastAsia="en-US"/>
        </w:rPr>
        <w:t xml:space="preserve">к Порядку </w:t>
      </w:r>
      <w:r w:rsidRPr="00126569">
        <w:rPr>
          <w:rFonts w:eastAsia="Calibri"/>
          <w:bCs/>
          <w:sz w:val="20"/>
          <w:szCs w:val="22"/>
          <w:lang w:eastAsia="en-US"/>
        </w:rPr>
        <w:t>проведения жеребьевки по распределению между избирательными объединениями печатной площади для публикации предвыборных агитационных материалов в муниципальных периодических печатных изданиях при проведении выборов</w:t>
      </w:r>
    </w:p>
    <w:p w14:paraId="08A98211" w14:textId="77777777" w:rsidR="00601BFC" w:rsidRPr="00126569" w:rsidRDefault="00601BFC" w:rsidP="00601BFC">
      <w:pPr>
        <w:autoSpaceDE w:val="0"/>
        <w:autoSpaceDN w:val="0"/>
        <w:adjustRightInd w:val="0"/>
        <w:ind w:left="8496" w:right="-144"/>
        <w:jc w:val="center"/>
        <w:rPr>
          <w:rFonts w:eastAsia="Calibri"/>
          <w:bCs/>
          <w:sz w:val="20"/>
          <w:szCs w:val="22"/>
          <w:lang w:eastAsia="en-US"/>
        </w:rPr>
      </w:pPr>
      <w:r w:rsidRPr="00126569">
        <w:rPr>
          <w:rFonts w:eastAsia="Calibri"/>
          <w:bCs/>
          <w:sz w:val="20"/>
          <w:szCs w:val="22"/>
          <w:lang w:eastAsia="en-US"/>
        </w:rPr>
        <w:t xml:space="preserve">депутатов Совета депутатов </w:t>
      </w:r>
      <w:r>
        <w:rPr>
          <w:rFonts w:eastAsia="Calibri"/>
          <w:bCs/>
          <w:sz w:val="20"/>
          <w:szCs w:val="22"/>
          <w:lang w:eastAsia="en-US"/>
        </w:rPr>
        <w:t>Красненского</w:t>
      </w:r>
      <w:r w:rsidRPr="00126569">
        <w:rPr>
          <w:rFonts w:eastAsia="Calibri"/>
          <w:bCs/>
          <w:sz w:val="20"/>
          <w:szCs w:val="22"/>
          <w:lang w:eastAsia="en-US"/>
        </w:rPr>
        <w:t xml:space="preserve"> муниципального округа Белгородской области первого созыва</w:t>
      </w:r>
    </w:p>
    <w:p w14:paraId="69EF8A82" w14:textId="77777777" w:rsidR="00601BFC" w:rsidRPr="00126569" w:rsidRDefault="00601BFC" w:rsidP="00601BFC">
      <w:pPr>
        <w:autoSpaceDE w:val="0"/>
        <w:autoSpaceDN w:val="0"/>
        <w:adjustRightInd w:val="0"/>
        <w:jc w:val="both"/>
        <w:rPr>
          <w:rFonts w:eastAsia="Calibri"/>
          <w:bCs/>
          <w:sz w:val="20"/>
          <w:szCs w:val="22"/>
          <w:lang w:eastAsia="en-US"/>
        </w:rPr>
      </w:pPr>
    </w:p>
    <w:p w14:paraId="25A1903E" w14:textId="77777777" w:rsidR="00601BFC" w:rsidRPr="00126569" w:rsidRDefault="00601BFC" w:rsidP="00601BFC">
      <w:pPr>
        <w:widowControl w:val="0"/>
        <w:jc w:val="center"/>
        <w:rPr>
          <w:rFonts w:eastAsia="Calibri"/>
          <w:b/>
          <w:lang w:eastAsia="en-US"/>
        </w:rPr>
      </w:pPr>
      <w:r w:rsidRPr="00126569">
        <w:rPr>
          <w:rFonts w:eastAsia="Calibri"/>
          <w:b/>
          <w:lang w:eastAsia="en-US"/>
        </w:rPr>
        <w:t>Протокол</w:t>
      </w:r>
    </w:p>
    <w:p w14:paraId="42276D65" w14:textId="77777777" w:rsidR="00601BFC" w:rsidRPr="00126569" w:rsidRDefault="00601BFC" w:rsidP="00601BFC">
      <w:pPr>
        <w:widowControl w:val="0"/>
        <w:jc w:val="center"/>
        <w:rPr>
          <w:rFonts w:eastAsia="Calibri"/>
          <w:bCs/>
          <w:lang w:eastAsia="en-US"/>
        </w:rPr>
      </w:pPr>
      <w:r w:rsidRPr="00126569">
        <w:rPr>
          <w:rFonts w:eastAsia="Calibri"/>
          <w:bCs/>
          <w:lang w:eastAsia="en-US"/>
        </w:rPr>
        <w:t>жеребьевки по распределению между избирательными объединениями бесплатной печатной площади для публикации предвыборных агитационных материалов в муниципальном периодическом печатном издании</w:t>
      </w:r>
    </w:p>
    <w:p w14:paraId="7D9C917B" w14:textId="77777777" w:rsidR="00601BFC" w:rsidRPr="00126569" w:rsidRDefault="00601BFC" w:rsidP="00601BFC">
      <w:pPr>
        <w:widowControl w:val="0"/>
        <w:jc w:val="center"/>
        <w:rPr>
          <w:rFonts w:eastAsia="Calibri"/>
          <w:lang w:eastAsia="en-US"/>
        </w:rPr>
      </w:pPr>
    </w:p>
    <w:p w14:paraId="7A861B0F" w14:textId="77777777" w:rsidR="00601BFC" w:rsidRPr="00126569" w:rsidRDefault="00601BFC" w:rsidP="00601BFC">
      <w:pPr>
        <w:widowControl w:val="0"/>
        <w:pBdr>
          <w:top w:val="single" w:sz="4" w:space="1" w:color="auto"/>
        </w:pBdr>
        <w:spacing w:line="276" w:lineRule="auto"/>
        <w:ind w:left="1701" w:right="1701"/>
        <w:jc w:val="center"/>
        <w:rPr>
          <w:rFonts w:eastAsia="Calibri"/>
          <w:szCs w:val="22"/>
          <w:vertAlign w:val="superscript"/>
          <w:lang w:eastAsia="en-US"/>
        </w:rPr>
      </w:pPr>
      <w:r w:rsidRPr="00126569">
        <w:rPr>
          <w:rFonts w:eastAsia="Calibri"/>
          <w:szCs w:val="22"/>
          <w:vertAlign w:val="superscript"/>
          <w:lang w:eastAsia="en-US"/>
        </w:rPr>
        <w:t>(наименование муниципального периодического печатного издания)</w:t>
      </w:r>
    </w:p>
    <w:tbl>
      <w:tblPr>
        <w:tblW w:w="14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701"/>
        <w:gridCol w:w="2126"/>
        <w:gridCol w:w="1843"/>
        <w:gridCol w:w="3969"/>
        <w:gridCol w:w="4394"/>
      </w:tblGrid>
      <w:tr w:rsidR="00601BFC" w:rsidRPr="00126569" w14:paraId="130EA28B" w14:textId="77777777" w:rsidTr="005126A6">
        <w:trPr>
          <w:cantSplit/>
          <w:trHeight w:val="1667"/>
        </w:trPr>
        <w:tc>
          <w:tcPr>
            <w:tcW w:w="454" w:type="dxa"/>
            <w:tcBorders>
              <w:top w:val="single" w:sz="4" w:space="0" w:color="auto"/>
              <w:left w:val="single" w:sz="4" w:space="0" w:color="auto"/>
              <w:bottom w:val="single" w:sz="4" w:space="0" w:color="auto"/>
              <w:right w:val="single" w:sz="4" w:space="0" w:color="auto"/>
            </w:tcBorders>
            <w:vAlign w:val="center"/>
          </w:tcPr>
          <w:p w14:paraId="05C90690" w14:textId="77777777" w:rsidR="00601BFC" w:rsidRPr="00126569" w:rsidRDefault="00601BFC" w:rsidP="005126A6">
            <w:pPr>
              <w:jc w:val="center"/>
              <w:rPr>
                <w:rFonts w:eastAsia="Calibri"/>
                <w:sz w:val="20"/>
                <w:lang w:eastAsia="en-US"/>
              </w:rPr>
            </w:pPr>
            <w:r w:rsidRPr="00126569">
              <w:rPr>
                <w:rFonts w:eastAsia="Calibri"/>
                <w:sz w:val="20"/>
                <w:lang w:eastAsia="en-US"/>
              </w:rPr>
              <w:t>№ п/п</w:t>
            </w:r>
          </w:p>
        </w:tc>
        <w:tc>
          <w:tcPr>
            <w:tcW w:w="1701" w:type="dxa"/>
            <w:tcBorders>
              <w:top w:val="single" w:sz="4" w:space="0" w:color="auto"/>
              <w:left w:val="single" w:sz="4" w:space="0" w:color="auto"/>
              <w:bottom w:val="single" w:sz="4" w:space="0" w:color="auto"/>
              <w:right w:val="single" w:sz="4" w:space="0" w:color="auto"/>
            </w:tcBorders>
            <w:vAlign w:val="center"/>
          </w:tcPr>
          <w:p w14:paraId="0C0D7C63" w14:textId="77777777" w:rsidR="00601BFC" w:rsidRPr="00126569" w:rsidRDefault="00601BFC" w:rsidP="005126A6">
            <w:pPr>
              <w:jc w:val="center"/>
              <w:rPr>
                <w:rFonts w:eastAsia="Calibri"/>
                <w:sz w:val="20"/>
                <w:lang w:eastAsia="en-US"/>
              </w:rPr>
            </w:pPr>
            <w:r w:rsidRPr="00126569">
              <w:rPr>
                <w:rFonts w:eastAsia="Calibri"/>
                <w:sz w:val="20"/>
                <w:lang w:eastAsia="en-US"/>
              </w:rPr>
              <w:t>Наименование избирательного объединения</w:t>
            </w:r>
          </w:p>
        </w:tc>
        <w:tc>
          <w:tcPr>
            <w:tcW w:w="2126" w:type="dxa"/>
            <w:tcBorders>
              <w:top w:val="single" w:sz="4" w:space="0" w:color="auto"/>
              <w:left w:val="single" w:sz="4" w:space="0" w:color="auto"/>
              <w:bottom w:val="single" w:sz="4" w:space="0" w:color="auto"/>
              <w:right w:val="single" w:sz="4" w:space="0" w:color="auto"/>
            </w:tcBorders>
            <w:vAlign w:val="center"/>
          </w:tcPr>
          <w:p w14:paraId="7C698CAC" w14:textId="77777777" w:rsidR="00601BFC" w:rsidRPr="00126569" w:rsidRDefault="00601BFC" w:rsidP="005126A6">
            <w:pPr>
              <w:jc w:val="center"/>
              <w:rPr>
                <w:rFonts w:eastAsia="Calibri"/>
                <w:sz w:val="20"/>
                <w:lang w:eastAsia="en-US"/>
              </w:rPr>
            </w:pPr>
            <w:r w:rsidRPr="00126569">
              <w:rPr>
                <w:rFonts w:eastAsia="Calibri"/>
                <w:sz w:val="20"/>
                <w:lang w:eastAsia="en-US"/>
              </w:rPr>
              <w:t xml:space="preserve">Даты публикации предвыборных агитационных </w:t>
            </w:r>
            <w:r w:rsidRPr="00126569">
              <w:rPr>
                <w:rFonts w:eastAsia="Calibri"/>
                <w:sz w:val="20"/>
                <w:lang w:eastAsia="en-US"/>
              </w:rPr>
              <w:br/>
              <w:t>материалов</w:t>
            </w:r>
          </w:p>
        </w:tc>
        <w:tc>
          <w:tcPr>
            <w:tcW w:w="1843" w:type="dxa"/>
            <w:tcBorders>
              <w:top w:val="single" w:sz="4" w:space="0" w:color="auto"/>
              <w:left w:val="single" w:sz="4" w:space="0" w:color="auto"/>
              <w:bottom w:val="single" w:sz="4" w:space="0" w:color="auto"/>
              <w:right w:val="single" w:sz="4" w:space="0" w:color="auto"/>
            </w:tcBorders>
            <w:vAlign w:val="center"/>
          </w:tcPr>
          <w:p w14:paraId="784690DA" w14:textId="77777777" w:rsidR="00601BFC" w:rsidRPr="00126569" w:rsidRDefault="00601BFC" w:rsidP="005126A6">
            <w:pPr>
              <w:jc w:val="center"/>
              <w:rPr>
                <w:rFonts w:eastAsia="Calibri"/>
                <w:sz w:val="20"/>
                <w:lang w:eastAsia="en-US"/>
              </w:rPr>
            </w:pPr>
            <w:r w:rsidRPr="00126569">
              <w:rPr>
                <w:rFonts w:eastAsia="Calibri"/>
                <w:sz w:val="20"/>
                <w:lang w:eastAsia="en-US"/>
              </w:rPr>
              <w:t>Номер полосы</w:t>
            </w:r>
            <w:r w:rsidRPr="00DC3998">
              <w:rPr>
                <w:rFonts w:eastAsia="Calibri"/>
                <w:sz w:val="20"/>
                <w:vertAlign w:val="superscript"/>
                <w:lang w:eastAsia="en-US"/>
              </w:rPr>
              <w:footnoteReference w:customMarkFollows="1" w:id="2"/>
              <w:t>*</w:t>
            </w:r>
          </w:p>
        </w:tc>
        <w:tc>
          <w:tcPr>
            <w:tcW w:w="3969" w:type="dxa"/>
            <w:tcBorders>
              <w:top w:val="single" w:sz="4" w:space="0" w:color="auto"/>
              <w:left w:val="single" w:sz="4" w:space="0" w:color="auto"/>
              <w:bottom w:val="single" w:sz="4" w:space="0" w:color="auto"/>
              <w:right w:val="single" w:sz="4" w:space="0" w:color="auto"/>
            </w:tcBorders>
            <w:vAlign w:val="center"/>
          </w:tcPr>
          <w:p w14:paraId="462FEA77" w14:textId="77777777" w:rsidR="00601BFC" w:rsidRPr="00126569" w:rsidRDefault="00601BFC" w:rsidP="005126A6">
            <w:pPr>
              <w:jc w:val="center"/>
              <w:rPr>
                <w:rFonts w:eastAsia="Calibri"/>
                <w:sz w:val="20"/>
                <w:lang w:eastAsia="en-US"/>
              </w:rPr>
            </w:pPr>
            <w:r w:rsidRPr="00126569">
              <w:rPr>
                <w:rFonts w:eastAsia="Calibri"/>
                <w:sz w:val="20"/>
                <w:lang w:eastAsia="en-US"/>
              </w:rPr>
              <w:t xml:space="preserve">Фамилия, инициалы представителя избирательного объединения, участвовавшего в жеребьевке (члена </w:t>
            </w:r>
            <w:r>
              <w:rPr>
                <w:rFonts w:eastAsia="Calibri"/>
                <w:sz w:val="20"/>
                <w:lang w:eastAsia="en-US"/>
              </w:rPr>
              <w:t>Красненской</w:t>
            </w:r>
            <w:r w:rsidRPr="00126569">
              <w:rPr>
                <w:rFonts w:eastAsia="Calibri"/>
                <w:sz w:val="20"/>
                <w:lang w:eastAsia="en-US"/>
              </w:rPr>
              <w:t xml:space="preserve"> территориальной избирательной комиссии с правом решающего голоса)</w:t>
            </w:r>
          </w:p>
        </w:tc>
        <w:tc>
          <w:tcPr>
            <w:tcW w:w="4394" w:type="dxa"/>
            <w:tcBorders>
              <w:top w:val="single" w:sz="4" w:space="0" w:color="auto"/>
              <w:left w:val="single" w:sz="4" w:space="0" w:color="auto"/>
              <w:bottom w:val="single" w:sz="4" w:space="0" w:color="auto"/>
              <w:right w:val="single" w:sz="4" w:space="0" w:color="auto"/>
            </w:tcBorders>
            <w:vAlign w:val="center"/>
          </w:tcPr>
          <w:p w14:paraId="3742A708" w14:textId="77777777" w:rsidR="00601BFC" w:rsidRPr="00CF2789" w:rsidRDefault="00601BFC" w:rsidP="005126A6">
            <w:pPr>
              <w:jc w:val="center"/>
              <w:rPr>
                <w:sz w:val="20"/>
              </w:rPr>
            </w:pPr>
            <w:r w:rsidRPr="00126569">
              <w:rPr>
                <w:sz w:val="20"/>
              </w:rPr>
              <w:t xml:space="preserve">Подпись представителя избирательного объединения, участвовавшего в жеребьевке (члена </w:t>
            </w:r>
            <w:r>
              <w:rPr>
                <w:sz w:val="20"/>
              </w:rPr>
              <w:t>Красненской</w:t>
            </w:r>
            <w:r w:rsidRPr="00126569">
              <w:rPr>
                <w:sz w:val="20"/>
              </w:rPr>
              <w:t xml:space="preserve"> территориальной избирательной комиссии с правом решаю</w:t>
            </w:r>
            <w:r>
              <w:rPr>
                <w:sz w:val="20"/>
              </w:rPr>
              <w:t>щего голоса), и дата подписания</w:t>
            </w:r>
          </w:p>
        </w:tc>
      </w:tr>
      <w:tr w:rsidR="00601BFC" w:rsidRPr="00126569" w14:paraId="710507D5" w14:textId="77777777" w:rsidTr="005126A6">
        <w:trPr>
          <w:cantSplit/>
          <w:trHeight w:val="268"/>
        </w:trPr>
        <w:tc>
          <w:tcPr>
            <w:tcW w:w="454" w:type="dxa"/>
            <w:tcBorders>
              <w:top w:val="single" w:sz="4" w:space="0" w:color="auto"/>
              <w:left w:val="single" w:sz="4" w:space="0" w:color="auto"/>
              <w:bottom w:val="single" w:sz="4" w:space="0" w:color="auto"/>
              <w:right w:val="single" w:sz="4" w:space="0" w:color="auto"/>
            </w:tcBorders>
          </w:tcPr>
          <w:p w14:paraId="337E70A9" w14:textId="77777777" w:rsidR="00601BFC" w:rsidRPr="00126569" w:rsidRDefault="00601BFC" w:rsidP="005126A6">
            <w:pPr>
              <w:jc w:val="both"/>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14:paraId="14B4C5C9" w14:textId="77777777" w:rsidR="00601BFC" w:rsidRPr="00126569" w:rsidRDefault="00601BFC" w:rsidP="005126A6">
            <w:pPr>
              <w:jc w:val="both"/>
              <w:rPr>
                <w:rFonts w:eastAsia="Calibri"/>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761460F2" w14:textId="77777777" w:rsidR="00601BFC" w:rsidRPr="00126569" w:rsidRDefault="00601BFC" w:rsidP="005126A6">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06D81536" w14:textId="77777777" w:rsidR="00601BFC" w:rsidRPr="00126569" w:rsidRDefault="00601BFC" w:rsidP="005126A6">
            <w:pPr>
              <w:jc w:val="center"/>
              <w:rPr>
                <w:rFonts w:eastAsia="Calibri"/>
                <w:lang w:eastAsia="en-US"/>
              </w:rPr>
            </w:pPr>
          </w:p>
        </w:tc>
        <w:tc>
          <w:tcPr>
            <w:tcW w:w="3969" w:type="dxa"/>
            <w:tcBorders>
              <w:top w:val="single" w:sz="4" w:space="0" w:color="auto"/>
              <w:left w:val="single" w:sz="4" w:space="0" w:color="auto"/>
              <w:bottom w:val="single" w:sz="4" w:space="0" w:color="auto"/>
              <w:right w:val="single" w:sz="4" w:space="0" w:color="auto"/>
            </w:tcBorders>
          </w:tcPr>
          <w:p w14:paraId="2AB25E4F" w14:textId="77777777" w:rsidR="00601BFC" w:rsidRPr="00126569" w:rsidRDefault="00601BFC" w:rsidP="005126A6">
            <w:pPr>
              <w:jc w:val="both"/>
              <w:rPr>
                <w:rFonts w:eastAsia="Calibri"/>
                <w:lang w:eastAsia="en-US"/>
              </w:rPr>
            </w:pPr>
          </w:p>
        </w:tc>
        <w:tc>
          <w:tcPr>
            <w:tcW w:w="4394" w:type="dxa"/>
            <w:tcBorders>
              <w:top w:val="single" w:sz="4" w:space="0" w:color="auto"/>
              <w:left w:val="single" w:sz="4" w:space="0" w:color="auto"/>
              <w:bottom w:val="single" w:sz="4" w:space="0" w:color="auto"/>
              <w:right w:val="single" w:sz="4" w:space="0" w:color="auto"/>
            </w:tcBorders>
          </w:tcPr>
          <w:p w14:paraId="17D8BE30" w14:textId="77777777" w:rsidR="00601BFC" w:rsidRPr="00126569" w:rsidRDefault="00601BFC" w:rsidP="005126A6">
            <w:pPr>
              <w:jc w:val="both"/>
              <w:rPr>
                <w:rFonts w:eastAsia="Calibri"/>
                <w:lang w:eastAsia="en-US"/>
              </w:rPr>
            </w:pPr>
          </w:p>
        </w:tc>
      </w:tr>
    </w:tbl>
    <w:p w14:paraId="690A72C2" w14:textId="77777777" w:rsidR="00601BFC" w:rsidRPr="00126569" w:rsidRDefault="00601BFC" w:rsidP="00601BFC">
      <w:pPr>
        <w:widowControl w:val="0"/>
        <w:spacing w:line="276" w:lineRule="auto"/>
        <w:jc w:val="both"/>
        <w:rPr>
          <w:rFonts w:eastAsia="Calibri"/>
          <w:szCs w:val="22"/>
          <w:lang w:eastAsia="en-US"/>
        </w:rPr>
      </w:pPr>
    </w:p>
    <w:p w14:paraId="50E16A65" w14:textId="77777777" w:rsidR="00601BFC" w:rsidRPr="00126569" w:rsidRDefault="00601BFC" w:rsidP="00601BFC">
      <w:pPr>
        <w:widowControl w:val="0"/>
        <w:spacing w:line="276" w:lineRule="auto"/>
        <w:jc w:val="both"/>
        <w:rPr>
          <w:rFonts w:eastAsia="Calibri"/>
          <w:szCs w:val="22"/>
          <w:lang w:eastAsia="en-US"/>
        </w:rPr>
      </w:pPr>
      <w:r w:rsidRPr="00126569">
        <w:rPr>
          <w:rFonts w:eastAsia="Calibri"/>
          <w:szCs w:val="22"/>
          <w:lang w:eastAsia="en-US"/>
        </w:rPr>
        <w:t>Представители редакции муниципального периодического печатного издания</w:t>
      </w:r>
      <w:r w:rsidRPr="00DC3998">
        <w:rPr>
          <w:rFonts w:eastAsia="Calibri"/>
          <w:szCs w:val="22"/>
          <w:vertAlign w:val="superscript"/>
          <w:lang w:eastAsia="en-US"/>
        </w:rPr>
        <w:footnoteReference w:customMarkFollows="1" w:id="3"/>
        <w:t>**</w:t>
      </w:r>
    </w:p>
    <w:tbl>
      <w:tblPr>
        <w:tblW w:w="14278" w:type="dxa"/>
        <w:tblLayout w:type="fixed"/>
        <w:tblCellMar>
          <w:left w:w="28" w:type="dxa"/>
          <w:right w:w="28" w:type="dxa"/>
        </w:tblCellMar>
        <w:tblLook w:val="0000" w:firstRow="0" w:lastRow="0" w:firstColumn="0" w:lastColumn="0" w:noHBand="0" w:noVBand="0"/>
      </w:tblPr>
      <w:tblGrid>
        <w:gridCol w:w="1985"/>
        <w:gridCol w:w="284"/>
        <w:gridCol w:w="2552"/>
        <w:gridCol w:w="284"/>
        <w:gridCol w:w="1558"/>
        <w:gridCol w:w="595"/>
        <w:gridCol w:w="2520"/>
        <w:gridCol w:w="360"/>
        <w:gridCol w:w="2520"/>
        <w:gridCol w:w="332"/>
        <w:gridCol w:w="1288"/>
      </w:tblGrid>
      <w:tr w:rsidR="00601BFC" w:rsidRPr="00126569" w14:paraId="485BEC0D" w14:textId="77777777" w:rsidTr="005126A6">
        <w:tc>
          <w:tcPr>
            <w:tcW w:w="1985" w:type="dxa"/>
            <w:tcBorders>
              <w:top w:val="nil"/>
              <w:left w:val="nil"/>
              <w:bottom w:val="single" w:sz="4" w:space="0" w:color="auto"/>
              <w:right w:val="nil"/>
            </w:tcBorders>
            <w:vAlign w:val="bottom"/>
          </w:tcPr>
          <w:p w14:paraId="72BB906F" w14:textId="77777777" w:rsidR="00601BFC" w:rsidRPr="00126569" w:rsidRDefault="00601BFC" w:rsidP="005126A6">
            <w:pPr>
              <w:spacing w:line="276" w:lineRule="auto"/>
              <w:jc w:val="both"/>
              <w:rPr>
                <w:rFonts w:eastAsia="Calibri"/>
                <w:szCs w:val="22"/>
                <w:lang w:eastAsia="en-US"/>
              </w:rPr>
            </w:pPr>
          </w:p>
        </w:tc>
        <w:tc>
          <w:tcPr>
            <w:tcW w:w="284" w:type="dxa"/>
            <w:tcBorders>
              <w:top w:val="nil"/>
              <w:left w:val="nil"/>
              <w:bottom w:val="nil"/>
              <w:right w:val="nil"/>
            </w:tcBorders>
            <w:vAlign w:val="bottom"/>
          </w:tcPr>
          <w:p w14:paraId="20A0FA2C" w14:textId="77777777" w:rsidR="00601BFC" w:rsidRPr="00126569" w:rsidRDefault="00601BFC" w:rsidP="005126A6">
            <w:pPr>
              <w:spacing w:line="276" w:lineRule="auto"/>
              <w:jc w:val="both"/>
              <w:rPr>
                <w:rFonts w:eastAsia="Calibri"/>
                <w:szCs w:val="22"/>
                <w:lang w:eastAsia="en-US"/>
              </w:rPr>
            </w:pPr>
          </w:p>
        </w:tc>
        <w:tc>
          <w:tcPr>
            <w:tcW w:w="2552" w:type="dxa"/>
            <w:tcBorders>
              <w:top w:val="nil"/>
              <w:left w:val="nil"/>
              <w:bottom w:val="single" w:sz="4" w:space="0" w:color="auto"/>
              <w:right w:val="nil"/>
            </w:tcBorders>
            <w:vAlign w:val="bottom"/>
          </w:tcPr>
          <w:p w14:paraId="5AAA2999" w14:textId="77777777" w:rsidR="00601BFC" w:rsidRPr="00126569" w:rsidRDefault="00601BFC" w:rsidP="005126A6">
            <w:pPr>
              <w:spacing w:line="276" w:lineRule="auto"/>
              <w:jc w:val="both"/>
              <w:rPr>
                <w:rFonts w:eastAsia="Calibri"/>
                <w:szCs w:val="22"/>
                <w:lang w:eastAsia="en-US"/>
              </w:rPr>
            </w:pPr>
          </w:p>
        </w:tc>
        <w:tc>
          <w:tcPr>
            <w:tcW w:w="284" w:type="dxa"/>
            <w:tcBorders>
              <w:top w:val="nil"/>
              <w:left w:val="nil"/>
              <w:bottom w:val="nil"/>
              <w:right w:val="nil"/>
            </w:tcBorders>
            <w:vAlign w:val="bottom"/>
          </w:tcPr>
          <w:p w14:paraId="4D0AB496" w14:textId="77777777" w:rsidR="00601BFC" w:rsidRPr="00126569" w:rsidRDefault="00601BFC" w:rsidP="005126A6">
            <w:pPr>
              <w:spacing w:line="276" w:lineRule="auto"/>
              <w:jc w:val="both"/>
              <w:rPr>
                <w:rFonts w:eastAsia="Calibri"/>
                <w:szCs w:val="22"/>
                <w:lang w:eastAsia="en-US"/>
              </w:rPr>
            </w:pPr>
          </w:p>
        </w:tc>
        <w:tc>
          <w:tcPr>
            <w:tcW w:w="1558" w:type="dxa"/>
            <w:tcBorders>
              <w:top w:val="nil"/>
              <w:left w:val="nil"/>
              <w:bottom w:val="single" w:sz="4" w:space="0" w:color="auto"/>
              <w:right w:val="nil"/>
            </w:tcBorders>
            <w:vAlign w:val="bottom"/>
          </w:tcPr>
          <w:p w14:paraId="2EBECED0" w14:textId="77777777" w:rsidR="00601BFC" w:rsidRPr="00126569" w:rsidRDefault="00601BFC" w:rsidP="005126A6">
            <w:pPr>
              <w:spacing w:line="276" w:lineRule="auto"/>
              <w:jc w:val="both"/>
              <w:rPr>
                <w:rFonts w:eastAsia="Calibri"/>
                <w:szCs w:val="22"/>
                <w:lang w:eastAsia="en-US"/>
              </w:rPr>
            </w:pPr>
          </w:p>
        </w:tc>
        <w:tc>
          <w:tcPr>
            <w:tcW w:w="595" w:type="dxa"/>
            <w:tcBorders>
              <w:top w:val="nil"/>
              <w:left w:val="nil"/>
              <w:bottom w:val="nil"/>
              <w:right w:val="nil"/>
            </w:tcBorders>
            <w:vAlign w:val="bottom"/>
          </w:tcPr>
          <w:p w14:paraId="6910BFC0" w14:textId="77777777" w:rsidR="00601BFC" w:rsidRPr="00126569" w:rsidRDefault="00601BFC" w:rsidP="005126A6">
            <w:pPr>
              <w:spacing w:line="276" w:lineRule="auto"/>
              <w:jc w:val="both"/>
              <w:rPr>
                <w:rFonts w:eastAsia="Calibri"/>
                <w:szCs w:val="22"/>
                <w:lang w:eastAsia="en-US"/>
              </w:rPr>
            </w:pPr>
          </w:p>
        </w:tc>
        <w:tc>
          <w:tcPr>
            <w:tcW w:w="2520" w:type="dxa"/>
            <w:tcBorders>
              <w:top w:val="nil"/>
              <w:left w:val="nil"/>
              <w:bottom w:val="single" w:sz="4" w:space="0" w:color="auto"/>
              <w:right w:val="nil"/>
            </w:tcBorders>
            <w:vAlign w:val="bottom"/>
          </w:tcPr>
          <w:p w14:paraId="42991FD0" w14:textId="77777777" w:rsidR="00601BFC" w:rsidRPr="00126569" w:rsidRDefault="00601BFC" w:rsidP="005126A6">
            <w:pPr>
              <w:spacing w:line="276" w:lineRule="auto"/>
              <w:jc w:val="both"/>
              <w:rPr>
                <w:rFonts w:eastAsia="Calibri"/>
                <w:szCs w:val="22"/>
                <w:lang w:eastAsia="en-US"/>
              </w:rPr>
            </w:pPr>
          </w:p>
        </w:tc>
        <w:tc>
          <w:tcPr>
            <w:tcW w:w="360" w:type="dxa"/>
            <w:tcBorders>
              <w:top w:val="nil"/>
              <w:left w:val="nil"/>
              <w:bottom w:val="nil"/>
              <w:right w:val="nil"/>
            </w:tcBorders>
            <w:vAlign w:val="bottom"/>
          </w:tcPr>
          <w:p w14:paraId="07663A18" w14:textId="77777777" w:rsidR="00601BFC" w:rsidRPr="00126569" w:rsidRDefault="00601BFC" w:rsidP="005126A6">
            <w:pPr>
              <w:spacing w:line="276" w:lineRule="auto"/>
              <w:jc w:val="both"/>
              <w:rPr>
                <w:rFonts w:eastAsia="Calibri"/>
                <w:szCs w:val="22"/>
                <w:lang w:eastAsia="en-US"/>
              </w:rPr>
            </w:pPr>
          </w:p>
        </w:tc>
        <w:tc>
          <w:tcPr>
            <w:tcW w:w="2520" w:type="dxa"/>
            <w:tcBorders>
              <w:top w:val="nil"/>
              <w:left w:val="nil"/>
              <w:bottom w:val="single" w:sz="4" w:space="0" w:color="auto"/>
              <w:right w:val="nil"/>
            </w:tcBorders>
            <w:vAlign w:val="bottom"/>
          </w:tcPr>
          <w:p w14:paraId="77CF61CA" w14:textId="77777777" w:rsidR="00601BFC" w:rsidRPr="00126569" w:rsidRDefault="00601BFC" w:rsidP="005126A6">
            <w:pPr>
              <w:spacing w:line="276" w:lineRule="auto"/>
              <w:jc w:val="both"/>
              <w:rPr>
                <w:rFonts w:eastAsia="Calibri"/>
                <w:szCs w:val="22"/>
                <w:lang w:eastAsia="en-US"/>
              </w:rPr>
            </w:pPr>
          </w:p>
        </w:tc>
        <w:tc>
          <w:tcPr>
            <w:tcW w:w="332" w:type="dxa"/>
            <w:tcBorders>
              <w:top w:val="nil"/>
              <w:left w:val="nil"/>
              <w:bottom w:val="nil"/>
              <w:right w:val="nil"/>
            </w:tcBorders>
            <w:vAlign w:val="bottom"/>
          </w:tcPr>
          <w:p w14:paraId="69E76FA0" w14:textId="77777777" w:rsidR="00601BFC" w:rsidRPr="00126569" w:rsidRDefault="00601BFC" w:rsidP="005126A6">
            <w:pPr>
              <w:spacing w:line="276" w:lineRule="auto"/>
              <w:jc w:val="both"/>
              <w:rPr>
                <w:rFonts w:eastAsia="Calibri"/>
                <w:szCs w:val="22"/>
                <w:lang w:eastAsia="en-US"/>
              </w:rPr>
            </w:pPr>
          </w:p>
        </w:tc>
        <w:tc>
          <w:tcPr>
            <w:tcW w:w="1288" w:type="dxa"/>
            <w:tcBorders>
              <w:top w:val="nil"/>
              <w:left w:val="nil"/>
              <w:bottom w:val="single" w:sz="4" w:space="0" w:color="auto"/>
              <w:right w:val="nil"/>
            </w:tcBorders>
            <w:vAlign w:val="bottom"/>
          </w:tcPr>
          <w:p w14:paraId="6EB24708" w14:textId="77777777" w:rsidR="00601BFC" w:rsidRPr="00126569" w:rsidRDefault="00601BFC" w:rsidP="005126A6">
            <w:pPr>
              <w:spacing w:line="276" w:lineRule="auto"/>
              <w:jc w:val="both"/>
              <w:rPr>
                <w:rFonts w:eastAsia="Calibri"/>
                <w:szCs w:val="22"/>
                <w:lang w:eastAsia="en-US"/>
              </w:rPr>
            </w:pPr>
          </w:p>
        </w:tc>
      </w:tr>
      <w:tr w:rsidR="00601BFC" w:rsidRPr="00126569" w14:paraId="7EB2C03C" w14:textId="77777777" w:rsidTr="005126A6">
        <w:tc>
          <w:tcPr>
            <w:tcW w:w="1985" w:type="dxa"/>
            <w:tcBorders>
              <w:top w:val="nil"/>
              <w:left w:val="nil"/>
              <w:bottom w:val="nil"/>
              <w:right w:val="nil"/>
            </w:tcBorders>
          </w:tcPr>
          <w:p w14:paraId="097B892A" w14:textId="77777777" w:rsidR="00601BFC" w:rsidRPr="00126569" w:rsidRDefault="00601BFC" w:rsidP="005126A6">
            <w:pPr>
              <w:spacing w:line="276" w:lineRule="auto"/>
              <w:jc w:val="center"/>
              <w:rPr>
                <w:rFonts w:eastAsia="Calibri"/>
                <w:szCs w:val="22"/>
                <w:vertAlign w:val="superscript"/>
                <w:lang w:eastAsia="en-US"/>
              </w:rPr>
            </w:pPr>
            <w:r w:rsidRPr="00126569">
              <w:rPr>
                <w:rFonts w:eastAsia="Calibri"/>
                <w:szCs w:val="22"/>
                <w:vertAlign w:val="superscript"/>
                <w:lang w:eastAsia="en-US"/>
              </w:rPr>
              <w:t>(подпись)</w:t>
            </w:r>
          </w:p>
        </w:tc>
        <w:tc>
          <w:tcPr>
            <w:tcW w:w="284" w:type="dxa"/>
            <w:tcBorders>
              <w:top w:val="nil"/>
              <w:left w:val="nil"/>
              <w:bottom w:val="nil"/>
              <w:right w:val="nil"/>
            </w:tcBorders>
          </w:tcPr>
          <w:p w14:paraId="6349CCF3" w14:textId="77777777" w:rsidR="00601BFC" w:rsidRPr="00126569" w:rsidRDefault="00601BFC" w:rsidP="005126A6">
            <w:pPr>
              <w:spacing w:line="276" w:lineRule="auto"/>
              <w:jc w:val="center"/>
              <w:rPr>
                <w:rFonts w:eastAsia="Calibri"/>
                <w:szCs w:val="22"/>
                <w:vertAlign w:val="superscript"/>
                <w:lang w:eastAsia="en-US"/>
              </w:rPr>
            </w:pPr>
          </w:p>
        </w:tc>
        <w:tc>
          <w:tcPr>
            <w:tcW w:w="2552" w:type="dxa"/>
            <w:tcBorders>
              <w:top w:val="nil"/>
              <w:left w:val="nil"/>
              <w:bottom w:val="nil"/>
              <w:right w:val="nil"/>
            </w:tcBorders>
          </w:tcPr>
          <w:p w14:paraId="21486510" w14:textId="77777777" w:rsidR="00601BFC" w:rsidRPr="00126569" w:rsidRDefault="00601BFC" w:rsidP="005126A6">
            <w:pPr>
              <w:spacing w:line="276" w:lineRule="auto"/>
              <w:jc w:val="center"/>
              <w:rPr>
                <w:rFonts w:eastAsia="Calibri"/>
                <w:szCs w:val="22"/>
                <w:vertAlign w:val="superscript"/>
                <w:lang w:eastAsia="en-US"/>
              </w:rPr>
            </w:pPr>
            <w:r w:rsidRPr="00126569">
              <w:rPr>
                <w:rFonts w:eastAsia="Calibri"/>
                <w:szCs w:val="22"/>
                <w:vertAlign w:val="superscript"/>
                <w:lang w:eastAsia="en-US"/>
              </w:rPr>
              <w:t>(инициалы, фамилия)</w:t>
            </w:r>
          </w:p>
        </w:tc>
        <w:tc>
          <w:tcPr>
            <w:tcW w:w="284" w:type="dxa"/>
            <w:tcBorders>
              <w:top w:val="nil"/>
              <w:left w:val="nil"/>
              <w:bottom w:val="nil"/>
              <w:right w:val="nil"/>
            </w:tcBorders>
          </w:tcPr>
          <w:p w14:paraId="7159E808" w14:textId="77777777" w:rsidR="00601BFC" w:rsidRPr="00126569" w:rsidRDefault="00601BFC" w:rsidP="005126A6">
            <w:pPr>
              <w:spacing w:line="276" w:lineRule="auto"/>
              <w:jc w:val="center"/>
              <w:rPr>
                <w:rFonts w:eastAsia="Calibri"/>
                <w:szCs w:val="22"/>
                <w:vertAlign w:val="superscript"/>
                <w:lang w:eastAsia="en-US"/>
              </w:rPr>
            </w:pPr>
          </w:p>
        </w:tc>
        <w:tc>
          <w:tcPr>
            <w:tcW w:w="1558" w:type="dxa"/>
            <w:tcBorders>
              <w:top w:val="nil"/>
              <w:left w:val="nil"/>
              <w:bottom w:val="nil"/>
              <w:right w:val="nil"/>
            </w:tcBorders>
          </w:tcPr>
          <w:p w14:paraId="21277737" w14:textId="77777777" w:rsidR="00601BFC" w:rsidRPr="00126569" w:rsidRDefault="00601BFC" w:rsidP="005126A6">
            <w:pPr>
              <w:spacing w:line="276" w:lineRule="auto"/>
              <w:jc w:val="center"/>
              <w:rPr>
                <w:rFonts w:eastAsia="Calibri"/>
                <w:szCs w:val="22"/>
                <w:vertAlign w:val="superscript"/>
                <w:lang w:eastAsia="en-US"/>
              </w:rPr>
            </w:pPr>
            <w:r w:rsidRPr="00126569">
              <w:rPr>
                <w:rFonts w:eastAsia="Calibri"/>
                <w:szCs w:val="22"/>
                <w:vertAlign w:val="superscript"/>
                <w:lang w:eastAsia="en-US"/>
              </w:rPr>
              <w:t>(дата)</w:t>
            </w:r>
          </w:p>
        </w:tc>
        <w:tc>
          <w:tcPr>
            <w:tcW w:w="595" w:type="dxa"/>
            <w:tcBorders>
              <w:top w:val="nil"/>
              <w:left w:val="nil"/>
              <w:bottom w:val="nil"/>
              <w:right w:val="nil"/>
            </w:tcBorders>
          </w:tcPr>
          <w:p w14:paraId="021539A6" w14:textId="77777777" w:rsidR="00601BFC" w:rsidRPr="00126569" w:rsidRDefault="00601BFC" w:rsidP="005126A6">
            <w:pPr>
              <w:spacing w:line="276" w:lineRule="auto"/>
              <w:jc w:val="center"/>
              <w:rPr>
                <w:rFonts w:eastAsia="Calibri"/>
                <w:szCs w:val="22"/>
                <w:vertAlign w:val="superscript"/>
                <w:lang w:eastAsia="en-US"/>
              </w:rPr>
            </w:pPr>
          </w:p>
        </w:tc>
        <w:tc>
          <w:tcPr>
            <w:tcW w:w="2520" w:type="dxa"/>
            <w:tcBorders>
              <w:top w:val="nil"/>
              <w:left w:val="nil"/>
              <w:bottom w:val="nil"/>
              <w:right w:val="nil"/>
            </w:tcBorders>
          </w:tcPr>
          <w:p w14:paraId="03513F6B" w14:textId="77777777" w:rsidR="00601BFC" w:rsidRPr="00126569" w:rsidRDefault="00601BFC" w:rsidP="005126A6">
            <w:pPr>
              <w:spacing w:line="276" w:lineRule="auto"/>
              <w:jc w:val="center"/>
              <w:rPr>
                <w:rFonts w:eastAsia="Calibri"/>
                <w:szCs w:val="22"/>
                <w:vertAlign w:val="superscript"/>
                <w:lang w:eastAsia="en-US"/>
              </w:rPr>
            </w:pPr>
            <w:r w:rsidRPr="00126569">
              <w:rPr>
                <w:rFonts w:eastAsia="Calibri"/>
                <w:szCs w:val="22"/>
                <w:vertAlign w:val="superscript"/>
                <w:lang w:eastAsia="en-US"/>
              </w:rPr>
              <w:t>(подпись)</w:t>
            </w:r>
          </w:p>
        </w:tc>
        <w:tc>
          <w:tcPr>
            <w:tcW w:w="360" w:type="dxa"/>
            <w:tcBorders>
              <w:top w:val="nil"/>
              <w:left w:val="nil"/>
              <w:bottom w:val="nil"/>
              <w:right w:val="nil"/>
            </w:tcBorders>
          </w:tcPr>
          <w:p w14:paraId="5EFAA27F" w14:textId="77777777" w:rsidR="00601BFC" w:rsidRPr="00126569" w:rsidRDefault="00601BFC" w:rsidP="005126A6">
            <w:pPr>
              <w:spacing w:line="276" w:lineRule="auto"/>
              <w:jc w:val="center"/>
              <w:rPr>
                <w:rFonts w:eastAsia="Calibri"/>
                <w:szCs w:val="22"/>
                <w:vertAlign w:val="superscript"/>
                <w:lang w:eastAsia="en-US"/>
              </w:rPr>
            </w:pPr>
          </w:p>
        </w:tc>
        <w:tc>
          <w:tcPr>
            <w:tcW w:w="2520" w:type="dxa"/>
            <w:tcBorders>
              <w:top w:val="nil"/>
              <w:left w:val="nil"/>
              <w:bottom w:val="nil"/>
              <w:right w:val="nil"/>
            </w:tcBorders>
          </w:tcPr>
          <w:p w14:paraId="5038BC92" w14:textId="77777777" w:rsidR="00601BFC" w:rsidRPr="00126569" w:rsidRDefault="00601BFC" w:rsidP="005126A6">
            <w:pPr>
              <w:spacing w:line="276" w:lineRule="auto"/>
              <w:jc w:val="center"/>
              <w:rPr>
                <w:rFonts w:eastAsia="Calibri"/>
                <w:szCs w:val="22"/>
                <w:vertAlign w:val="superscript"/>
                <w:lang w:eastAsia="en-US"/>
              </w:rPr>
            </w:pPr>
            <w:r w:rsidRPr="00126569">
              <w:rPr>
                <w:rFonts w:eastAsia="Calibri"/>
                <w:szCs w:val="22"/>
                <w:vertAlign w:val="superscript"/>
                <w:lang w:eastAsia="en-US"/>
              </w:rPr>
              <w:t>(инициалы, фамилия)</w:t>
            </w:r>
          </w:p>
        </w:tc>
        <w:tc>
          <w:tcPr>
            <w:tcW w:w="332" w:type="dxa"/>
            <w:tcBorders>
              <w:top w:val="nil"/>
              <w:left w:val="nil"/>
              <w:bottom w:val="nil"/>
              <w:right w:val="nil"/>
            </w:tcBorders>
          </w:tcPr>
          <w:p w14:paraId="2BA70874" w14:textId="77777777" w:rsidR="00601BFC" w:rsidRPr="00126569" w:rsidRDefault="00601BFC" w:rsidP="005126A6">
            <w:pPr>
              <w:spacing w:line="276" w:lineRule="auto"/>
              <w:jc w:val="center"/>
              <w:rPr>
                <w:rFonts w:eastAsia="Calibri"/>
                <w:szCs w:val="22"/>
                <w:vertAlign w:val="superscript"/>
                <w:lang w:eastAsia="en-US"/>
              </w:rPr>
            </w:pPr>
          </w:p>
        </w:tc>
        <w:tc>
          <w:tcPr>
            <w:tcW w:w="1288" w:type="dxa"/>
            <w:tcBorders>
              <w:top w:val="nil"/>
              <w:left w:val="nil"/>
              <w:bottom w:val="nil"/>
              <w:right w:val="nil"/>
            </w:tcBorders>
          </w:tcPr>
          <w:p w14:paraId="41FC14B2" w14:textId="77777777" w:rsidR="00601BFC" w:rsidRPr="00126569" w:rsidRDefault="00601BFC" w:rsidP="005126A6">
            <w:pPr>
              <w:spacing w:line="276" w:lineRule="auto"/>
              <w:jc w:val="center"/>
              <w:rPr>
                <w:rFonts w:eastAsia="Calibri"/>
                <w:szCs w:val="22"/>
                <w:vertAlign w:val="superscript"/>
                <w:lang w:val="en-US" w:eastAsia="en-US"/>
              </w:rPr>
            </w:pPr>
            <w:r w:rsidRPr="00126569">
              <w:rPr>
                <w:rFonts w:eastAsia="Calibri"/>
                <w:szCs w:val="22"/>
                <w:vertAlign w:val="superscript"/>
                <w:lang w:eastAsia="en-US"/>
              </w:rPr>
              <w:t>(дата)</w:t>
            </w:r>
          </w:p>
        </w:tc>
      </w:tr>
    </w:tbl>
    <w:p w14:paraId="2A85BA41" w14:textId="77777777" w:rsidR="00601BFC" w:rsidRPr="00126569" w:rsidRDefault="00601BFC" w:rsidP="00601BFC">
      <w:pPr>
        <w:widowControl w:val="0"/>
        <w:spacing w:line="276" w:lineRule="auto"/>
        <w:jc w:val="both"/>
        <w:rPr>
          <w:rFonts w:eastAsia="Calibri"/>
          <w:szCs w:val="22"/>
          <w:lang w:eastAsia="en-US"/>
        </w:rPr>
      </w:pPr>
      <w:r w:rsidRPr="00126569">
        <w:rPr>
          <w:rFonts w:eastAsia="Calibri"/>
          <w:szCs w:val="22"/>
          <w:lang w:eastAsia="en-US"/>
        </w:rPr>
        <w:t xml:space="preserve">Член </w:t>
      </w:r>
      <w:r>
        <w:rPr>
          <w:rFonts w:eastAsia="Calibri"/>
          <w:szCs w:val="22"/>
          <w:lang w:eastAsia="en-US"/>
        </w:rPr>
        <w:t>Красненской</w:t>
      </w:r>
      <w:r w:rsidRPr="00126569">
        <w:rPr>
          <w:rFonts w:eastAsia="Calibri"/>
          <w:szCs w:val="22"/>
          <w:lang w:eastAsia="en-US"/>
        </w:rPr>
        <w:t xml:space="preserve"> территориальной избирательной комиссии</w:t>
      </w:r>
    </w:p>
    <w:tbl>
      <w:tblPr>
        <w:tblW w:w="0" w:type="auto"/>
        <w:tblLayout w:type="fixed"/>
        <w:tblCellMar>
          <w:left w:w="28" w:type="dxa"/>
          <w:right w:w="28" w:type="dxa"/>
        </w:tblCellMar>
        <w:tblLook w:val="0000" w:firstRow="0" w:lastRow="0" w:firstColumn="0" w:lastColumn="0" w:noHBand="0" w:noVBand="0"/>
      </w:tblPr>
      <w:tblGrid>
        <w:gridCol w:w="1985"/>
        <w:gridCol w:w="284"/>
        <w:gridCol w:w="2552"/>
        <w:gridCol w:w="284"/>
        <w:gridCol w:w="1558"/>
      </w:tblGrid>
      <w:tr w:rsidR="00601BFC" w:rsidRPr="00126569" w14:paraId="719B516D" w14:textId="77777777" w:rsidTr="005126A6">
        <w:tc>
          <w:tcPr>
            <w:tcW w:w="1985" w:type="dxa"/>
            <w:tcBorders>
              <w:top w:val="nil"/>
              <w:left w:val="nil"/>
              <w:bottom w:val="single" w:sz="4" w:space="0" w:color="auto"/>
              <w:right w:val="nil"/>
            </w:tcBorders>
            <w:vAlign w:val="bottom"/>
          </w:tcPr>
          <w:p w14:paraId="67471E36" w14:textId="77777777" w:rsidR="00601BFC" w:rsidRPr="00126569" w:rsidRDefault="00601BFC" w:rsidP="005126A6">
            <w:pPr>
              <w:jc w:val="both"/>
              <w:rPr>
                <w:rFonts w:eastAsia="Calibri"/>
                <w:szCs w:val="22"/>
                <w:lang w:eastAsia="en-US"/>
              </w:rPr>
            </w:pPr>
          </w:p>
        </w:tc>
        <w:tc>
          <w:tcPr>
            <w:tcW w:w="284" w:type="dxa"/>
            <w:tcBorders>
              <w:top w:val="nil"/>
              <w:left w:val="nil"/>
              <w:bottom w:val="nil"/>
              <w:right w:val="nil"/>
            </w:tcBorders>
            <w:vAlign w:val="bottom"/>
          </w:tcPr>
          <w:p w14:paraId="2E5EEC36" w14:textId="77777777" w:rsidR="00601BFC" w:rsidRPr="00126569" w:rsidRDefault="00601BFC" w:rsidP="005126A6">
            <w:pPr>
              <w:jc w:val="both"/>
              <w:rPr>
                <w:rFonts w:eastAsia="Calibri"/>
                <w:szCs w:val="22"/>
                <w:lang w:eastAsia="en-US"/>
              </w:rPr>
            </w:pPr>
          </w:p>
        </w:tc>
        <w:tc>
          <w:tcPr>
            <w:tcW w:w="2552" w:type="dxa"/>
            <w:tcBorders>
              <w:top w:val="nil"/>
              <w:left w:val="nil"/>
              <w:bottom w:val="single" w:sz="4" w:space="0" w:color="auto"/>
              <w:right w:val="nil"/>
            </w:tcBorders>
            <w:vAlign w:val="bottom"/>
          </w:tcPr>
          <w:p w14:paraId="0A98B15B" w14:textId="77777777" w:rsidR="00601BFC" w:rsidRPr="00126569" w:rsidRDefault="00601BFC" w:rsidP="005126A6">
            <w:pPr>
              <w:jc w:val="both"/>
              <w:rPr>
                <w:rFonts w:eastAsia="Calibri"/>
                <w:szCs w:val="22"/>
                <w:lang w:eastAsia="en-US"/>
              </w:rPr>
            </w:pPr>
          </w:p>
        </w:tc>
        <w:tc>
          <w:tcPr>
            <w:tcW w:w="284" w:type="dxa"/>
            <w:tcBorders>
              <w:top w:val="nil"/>
              <w:left w:val="nil"/>
              <w:bottom w:val="nil"/>
              <w:right w:val="nil"/>
            </w:tcBorders>
            <w:vAlign w:val="bottom"/>
          </w:tcPr>
          <w:p w14:paraId="1ED8AC74" w14:textId="77777777" w:rsidR="00601BFC" w:rsidRPr="00126569" w:rsidRDefault="00601BFC" w:rsidP="005126A6">
            <w:pPr>
              <w:jc w:val="both"/>
              <w:rPr>
                <w:rFonts w:eastAsia="Calibri"/>
                <w:szCs w:val="22"/>
                <w:lang w:eastAsia="en-US"/>
              </w:rPr>
            </w:pPr>
          </w:p>
        </w:tc>
        <w:tc>
          <w:tcPr>
            <w:tcW w:w="1558" w:type="dxa"/>
            <w:tcBorders>
              <w:top w:val="nil"/>
              <w:left w:val="nil"/>
              <w:bottom w:val="single" w:sz="4" w:space="0" w:color="auto"/>
              <w:right w:val="nil"/>
            </w:tcBorders>
            <w:vAlign w:val="bottom"/>
          </w:tcPr>
          <w:p w14:paraId="795CA10C" w14:textId="77777777" w:rsidR="00601BFC" w:rsidRPr="00126569" w:rsidRDefault="00601BFC" w:rsidP="005126A6">
            <w:pPr>
              <w:jc w:val="both"/>
              <w:rPr>
                <w:rFonts w:eastAsia="Calibri"/>
                <w:szCs w:val="22"/>
                <w:lang w:eastAsia="en-US"/>
              </w:rPr>
            </w:pPr>
          </w:p>
        </w:tc>
      </w:tr>
      <w:tr w:rsidR="00601BFC" w:rsidRPr="00126569" w14:paraId="6D022F2C" w14:textId="77777777" w:rsidTr="005126A6">
        <w:tc>
          <w:tcPr>
            <w:tcW w:w="1985" w:type="dxa"/>
            <w:tcBorders>
              <w:top w:val="nil"/>
              <w:left w:val="nil"/>
              <w:bottom w:val="nil"/>
              <w:right w:val="nil"/>
            </w:tcBorders>
          </w:tcPr>
          <w:p w14:paraId="6E8FBD67" w14:textId="77777777" w:rsidR="00601BFC" w:rsidRPr="00126569" w:rsidRDefault="00601BFC" w:rsidP="005126A6">
            <w:pPr>
              <w:spacing w:line="276" w:lineRule="auto"/>
              <w:jc w:val="center"/>
              <w:rPr>
                <w:rFonts w:eastAsia="Calibri"/>
                <w:szCs w:val="22"/>
                <w:vertAlign w:val="superscript"/>
                <w:lang w:eastAsia="en-US"/>
              </w:rPr>
            </w:pPr>
            <w:r w:rsidRPr="00126569">
              <w:rPr>
                <w:rFonts w:eastAsia="Calibri"/>
                <w:szCs w:val="22"/>
                <w:vertAlign w:val="superscript"/>
                <w:lang w:eastAsia="en-US"/>
              </w:rPr>
              <w:t>(подпись)</w:t>
            </w:r>
          </w:p>
        </w:tc>
        <w:tc>
          <w:tcPr>
            <w:tcW w:w="284" w:type="dxa"/>
            <w:tcBorders>
              <w:top w:val="nil"/>
              <w:left w:val="nil"/>
              <w:bottom w:val="nil"/>
              <w:right w:val="nil"/>
            </w:tcBorders>
          </w:tcPr>
          <w:p w14:paraId="1B620D89" w14:textId="77777777" w:rsidR="00601BFC" w:rsidRPr="00126569" w:rsidRDefault="00601BFC" w:rsidP="005126A6">
            <w:pPr>
              <w:spacing w:after="200" w:line="276" w:lineRule="auto"/>
              <w:jc w:val="center"/>
              <w:rPr>
                <w:rFonts w:eastAsia="Calibri"/>
                <w:szCs w:val="22"/>
                <w:vertAlign w:val="superscript"/>
                <w:lang w:eastAsia="en-US"/>
              </w:rPr>
            </w:pPr>
          </w:p>
        </w:tc>
        <w:tc>
          <w:tcPr>
            <w:tcW w:w="2552" w:type="dxa"/>
            <w:tcBorders>
              <w:top w:val="nil"/>
              <w:left w:val="nil"/>
              <w:bottom w:val="nil"/>
              <w:right w:val="nil"/>
            </w:tcBorders>
          </w:tcPr>
          <w:p w14:paraId="1BADF0A7" w14:textId="77777777" w:rsidR="00601BFC" w:rsidRPr="00126569" w:rsidRDefault="00601BFC" w:rsidP="005126A6">
            <w:pPr>
              <w:spacing w:after="200" w:line="276" w:lineRule="auto"/>
              <w:jc w:val="center"/>
              <w:rPr>
                <w:rFonts w:eastAsia="Calibri"/>
                <w:szCs w:val="22"/>
                <w:vertAlign w:val="superscript"/>
                <w:lang w:eastAsia="en-US"/>
              </w:rPr>
            </w:pPr>
            <w:r w:rsidRPr="00126569">
              <w:rPr>
                <w:rFonts w:eastAsia="Calibri"/>
                <w:szCs w:val="22"/>
                <w:vertAlign w:val="superscript"/>
                <w:lang w:eastAsia="en-US"/>
              </w:rPr>
              <w:t>(инициалы, фамилия)</w:t>
            </w:r>
          </w:p>
        </w:tc>
        <w:tc>
          <w:tcPr>
            <w:tcW w:w="284" w:type="dxa"/>
            <w:tcBorders>
              <w:top w:val="nil"/>
              <w:left w:val="nil"/>
              <w:bottom w:val="nil"/>
              <w:right w:val="nil"/>
            </w:tcBorders>
          </w:tcPr>
          <w:p w14:paraId="7AF5ECC3" w14:textId="77777777" w:rsidR="00601BFC" w:rsidRPr="00126569" w:rsidRDefault="00601BFC" w:rsidP="005126A6">
            <w:pPr>
              <w:spacing w:after="200" w:line="276" w:lineRule="auto"/>
              <w:jc w:val="center"/>
              <w:rPr>
                <w:rFonts w:eastAsia="Calibri"/>
                <w:szCs w:val="22"/>
                <w:vertAlign w:val="superscript"/>
                <w:lang w:eastAsia="en-US"/>
              </w:rPr>
            </w:pPr>
          </w:p>
        </w:tc>
        <w:tc>
          <w:tcPr>
            <w:tcW w:w="1558" w:type="dxa"/>
            <w:tcBorders>
              <w:top w:val="nil"/>
              <w:left w:val="nil"/>
              <w:bottom w:val="nil"/>
              <w:right w:val="nil"/>
            </w:tcBorders>
          </w:tcPr>
          <w:p w14:paraId="4788FA96" w14:textId="77777777" w:rsidR="00601BFC" w:rsidRPr="00126569" w:rsidRDefault="00601BFC" w:rsidP="005126A6">
            <w:pPr>
              <w:spacing w:after="200" w:line="276" w:lineRule="auto"/>
              <w:jc w:val="center"/>
              <w:rPr>
                <w:rFonts w:eastAsia="Calibri"/>
                <w:szCs w:val="22"/>
                <w:vertAlign w:val="superscript"/>
                <w:lang w:eastAsia="en-US"/>
              </w:rPr>
            </w:pPr>
            <w:r w:rsidRPr="00126569">
              <w:rPr>
                <w:rFonts w:eastAsia="Calibri"/>
                <w:szCs w:val="22"/>
                <w:vertAlign w:val="superscript"/>
                <w:lang w:eastAsia="en-US"/>
              </w:rPr>
              <w:t>(дата)</w:t>
            </w:r>
          </w:p>
        </w:tc>
      </w:tr>
    </w:tbl>
    <w:p w14:paraId="07D88D4B" w14:textId="77777777" w:rsidR="00601BFC" w:rsidRPr="00126569" w:rsidRDefault="00601BFC" w:rsidP="00601BFC">
      <w:pPr>
        <w:widowControl w:val="0"/>
        <w:spacing w:after="200" w:line="276" w:lineRule="auto"/>
        <w:jc w:val="both"/>
        <w:rPr>
          <w:rFonts w:eastAsia="Calibri"/>
          <w:sz w:val="16"/>
          <w:lang w:eastAsia="en-US"/>
        </w:rPr>
        <w:sectPr w:rsidR="00601BFC" w:rsidRPr="00126569" w:rsidSect="000D747B">
          <w:pgSz w:w="16838" w:h="11906" w:orient="landscape" w:code="9"/>
          <w:pgMar w:top="1701" w:right="1134" w:bottom="851" w:left="1134" w:header="709" w:footer="709" w:gutter="0"/>
          <w:cols w:space="708"/>
          <w:titlePg/>
          <w:docGrid w:linePitch="381"/>
        </w:sectPr>
      </w:pPr>
    </w:p>
    <w:p w14:paraId="19B135B7" w14:textId="77777777" w:rsidR="00601BFC" w:rsidRPr="00126569" w:rsidRDefault="00601BFC" w:rsidP="00601BFC">
      <w:pPr>
        <w:widowControl w:val="0"/>
        <w:spacing w:line="276" w:lineRule="auto"/>
        <w:ind w:left="8505"/>
        <w:jc w:val="center"/>
        <w:rPr>
          <w:rFonts w:eastAsia="Calibri"/>
          <w:sz w:val="20"/>
          <w:szCs w:val="22"/>
          <w:lang w:eastAsia="en-US"/>
        </w:rPr>
      </w:pPr>
      <w:r w:rsidRPr="00126569">
        <w:rPr>
          <w:rFonts w:eastAsia="Calibri"/>
          <w:sz w:val="20"/>
          <w:szCs w:val="22"/>
          <w:lang w:eastAsia="en-US"/>
        </w:rPr>
        <w:lastRenderedPageBreak/>
        <w:t>Приложение № 2</w:t>
      </w:r>
    </w:p>
    <w:p w14:paraId="3E665B30" w14:textId="77777777" w:rsidR="00601BFC" w:rsidRPr="00126569" w:rsidRDefault="00601BFC" w:rsidP="00601BFC">
      <w:pPr>
        <w:widowControl w:val="0"/>
        <w:spacing w:line="276" w:lineRule="auto"/>
        <w:ind w:left="8505"/>
        <w:jc w:val="center"/>
        <w:rPr>
          <w:rFonts w:eastAsia="Calibri"/>
          <w:bCs/>
          <w:sz w:val="20"/>
          <w:szCs w:val="22"/>
          <w:lang w:eastAsia="en-US"/>
        </w:rPr>
      </w:pPr>
      <w:r w:rsidRPr="00126569">
        <w:rPr>
          <w:rFonts w:eastAsia="Calibri"/>
          <w:sz w:val="20"/>
          <w:szCs w:val="22"/>
          <w:lang w:eastAsia="en-US"/>
        </w:rPr>
        <w:t xml:space="preserve">к Порядку </w:t>
      </w:r>
      <w:r w:rsidRPr="00126569">
        <w:rPr>
          <w:rFonts w:eastAsia="Calibri"/>
          <w:bCs/>
          <w:sz w:val="20"/>
          <w:szCs w:val="22"/>
          <w:lang w:eastAsia="en-US"/>
        </w:rPr>
        <w:t xml:space="preserve">проведения жеребьевки по распределению между зарегистрированными кандидатами печатной площади для публикации предвыборных агитационных материалов в муниципальных периодических печатных изданиях при проведении выборов депутатов Совета депутатов </w:t>
      </w:r>
      <w:r>
        <w:rPr>
          <w:rFonts w:eastAsia="Calibri"/>
          <w:bCs/>
          <w:sz w:val="20"/>
          <w:szCs w:val="22"/>
          <w:lang w:eastAsia="en-US"/>
        </w:rPr>
        <w:t>Красненского</w:t>
      </w:r>
      <w:r w:rsidRPr="00126569">
        <w:rPr>
          <w:rFonts w:eastAsia="Calibri"/>
          <w:bCs/>
          <w:sz w:val="20"/>
          <w:szCs w:val="22"/>
          <w:lang w:eastAsia="en-US"/>
        </w:rPr>
        <w:t xml:space="preserve"> муниципального округа Белгородской области первого созыва</w:t>
      </w:r>
    </w:p>
    <w:p w14:paraId="77C512A1" w14:textId="77777777" w:rsidR="00601BFC" w:rsidRPr="00126569" w:rsidRDefault="00601BFC" w:rsidP="00601BFC">
      <w:pPr>
        <w:widowControl w:val="0"/>
        <w:jc w:val="center"/>
        <w:rPr>
          <w:rFonts w:eastAsia="Calibri"/>
          <w:b/>
          <w:lang w:eastAsia="en-US"/>
        </w:rPr>
      </w:pPr>
    </w:p>
    <w:p w14:paraId="5E68B4A8" w14:textId="77777777" w:rsidR="00601BFC" w:rsidRPr="00126569" w:rsidRDefault="00601BFC" w:rsidP="00601BFC">
      <w:pPr>
        <w:widowControl w:val="0"/>
        <w:jc w:val="center"/>
        <w:rPr>
          <w:rFonts w:eastAsia="Calibri"/>
          <w:b/>
          <w:lang w:eastAsia="en-US"/>
        </w:rPr>
      </w:pPr>
      <w:r w:rsidRPr="00126569">
        <w:rPr>
          <w:rFonts w:eastAsia="Calibri"/>
          <w:b/>
          <w:lang w:eastAsia="en-US"/>
        </w:rPr>
        <w:t>Протокол</w:t>
      </w:r>
    </w:p>
    <w:p w14:paraId="71E768C5" w14:textId="77777777" w:rsidR="00601BFC" w:rsidRPr="00126569" w:rsidRDefault="00601BFC" w:rsidP="00601BFC">
      <w:pPr>
        <w:widowControl w:val="0"/>
        <w:jc w:val="center"/>
        <w:rPr>
          <w:rFonts w:eastAsia="Calibri"/>
          <w:bCs/>
          <w:lang w:eastAsia="en-US"/>
        </w:rPr>
      </w:pPr>
      <w:r w:rsidRPr="00126569">
        <w:rPr>
          <w:rFonts w:eastAsia="Calibri"/>
          <w:lang w:eastAsia="en-US"/>
        </w:rPr>
        <w:t xml:space="preserve"> </w:t>
      </w:r>
      <w:r w:rsidRPr="00126569">
        <w:rPr>
          <w:rFonts w:eastAsia="Calibri"/>
          <w:bCs/>
          <w:lang w:eastAsia="en-US"/>
        </w:rPr>
        <w:t xml:space="preserve">жеребьевки по распределению между зарегистрированными кандидатами по одномандатному избирательному округу ____________________________________ бесплатной печатной площади для публикации предвыборных агитационных </w:t>
      </w:r>
    </w:p>
    <w:p w14:paraId="55AB424E" w14:textId="77777777" w:rsidR="00601BFC" w:rsidRPr="00126569" w:rsidRDefault="00601BFC" w:rsidP="00601BFC">
      <w:pPr>
        <w:widowControl w:val="0"/>
        <w:rPr>
          <w:rFonts w:eastAsia="Calibri"/>
          <w:bCs/>
          <w:vertAlign w:val="superscript"/>
          <w:lang w:eastAsia="en-US"/>
        </w:rPr>
      </w:pPr>
      <w:r w:rsidRPr="00126569">
        <w:rPr>
          <w:rFonts w:eastAsia="Calibri"/>
          <w:bCs/>
          <w:vertAlign w:val="superscript"/>
          <w:lang w:eastAsia="en-US"/>
        </w:rPr>
        <w:t xml:space="preserve">                                      (наименование одномандатного избирательного округа)</w:t>
      </w:r>
    </w:p>
    <w:p w14:paraId="261B842D" w14:textId="77777777" w:rsidR="00601BFC" w:rsidRPr="00126569" w:rsidRDefault="00601BFC" w:rsidP="00601BFC">
      <w:pPr>
        <w:widowControl w:val="0"/>
        <w:jc w:val="center"/>
        <w:rPr>
          <w:rFonts w:eastAsia="Calibri"/>
          <w:bCs/>
          <w:lang w:eastAsia="en-US"/>
        </w:rPr>
      </w:pPr>
      <w:r w:rsidRPr="00126569">
        <w:rPr>
          <w:rFonts w:eastAsia="Calibri"/>
          <w:bCs/>
          <w:lang w:eastAsia="en-US"/>
        </w:rPr>
        <w:t>материалов в муниципальном периодическом печатном издании</w:t>
      </w:r>
    </w:p>
    <w:p w14:paraId="08AA8406" w14:textId="77777777" w:rsidR="00601BFC" w:rsidRPr="00126569" w:rsidRDefault="00601BFC" w:rsidP="00601BFC">
      <w:pPr>
        <w:widowControl w:val="0"/>
        <w:jc w:val="center"/>
        <w:rPr>
          <w:rFonts w:eastAsia="Calibri"/>
          <w:sz w:val="16"/>
          <w:szCs w:val="16"/>
          <w:lang w:eastAsia="en-US"/>
        </w:rPr>
      </w:pPr>
    </w:p>
    <w:p w14:paraId="10978D36" w14:textId="77777777" w:rsidR="00601BFC" w:rsidRPr="00126569" w:rsidRDefault="00601BFC" w:rsidP="00601BFC">
      <w:pPr>
        <w:widowControl w:val="0"/>
        <w:pBdr>
          <w:top w:val="single" w:sz="4" w:space="1" w:color="auto"/>
        </w:pBdr>
        <w:spacing w:line="276" w:lineRule="auto"/>
        <w:ind w:left="1701" w:right="1701"/>
        <w:jc w:val="center"/>
        <w:rPr>
          <w:rFonts w:eastAsia="Calibri"/>
          <w:szCs w:val="22"/>
          <w:vertAlign w:val="superscript"/>
          <w:lang w:eastAsia="en-US"/>
        </w:rPr>
      </w:pPr>
      <w:r w:rsidRPr="00126569">
        <w:rPr>
          <w:rFonts w:eastAsia="Calibri"/>
          <w:szCs w:val="22"/>
          <w:vertAlign w:val="superscript"/>
          <w:lang w:eastAsia="en-US"/>
        </w:rPr>
        <w:t>(наименование муниципального периодического печатного издания)</w:t>
      </w:r>
    </w:p>
    <w:tbl>
      <w:tblPr>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2126"/>
        <w:gridCol w:w="1843"/>
        <w:gridCol w:w="1984"/>
        <w:gridCol w:w="4253"/>
        <w:gridCol w:w="4252"/>
      </w:tblGrid>
      <w:tr w:rsidR="00601BFC" w:rsidRPr="00126569" w14:paraId="74B796A5" w14:textId="77777777" w:rsidTr="005126A6">
        <w:trPr>
          <w:cantSplit/>
        </w:trPr>
        <w:tc>
          <w:tcPr>
            <w:tcW w:w="454" w:type="dxa"/>
            <w:tcBorders>
              <w:top w:val="single" w:sz="4" w:space="0" w:color="auto"/>
              <w:left w:val="single" w:sz="4" w:space="0" w:color="auto"/>
              <w:bottom w:val="single" w:sz="4" w:space="0" w:color="auto"/>
              <w:right w:val="single" w:sz="4" w:space="0" w:color="auto"/>
            </w:tcBorders>
            <w:vAlign w:val="center"/>
          </w:tcPr>
          <w:p w14:paraId="2110F87B" w14:textId="77777777" w:rsidR="00601BFC" w:rsidRPr="00126569" w:rsidRDefault="00601BFC" w:rsidP="005126A6">
            <w:pPr>
              <w:jc w:val="center"/>
              <w:rPr>
                <w:rFonts w:eastAsia="Calibri"/>
                <w:sz w:val="20"/>
                <w:lang w:eastAsia="en-US"/>
              </w:rPr>
            </w:pPr>
            <w:r w:rsidRPr="00126569">
              <w:rPr>
                <w:rFonts w:eastAsia="Calibri"/>
                <w:sz w:val="20"/>
                <w:lang w:eastAsia="en-US"/>
              </w:rPr>
              <w:t>№ п/п</w:t>
            </w:r>
          </w:p>
        </w:tc>
        <w:tc>
          <w:tcPr>
            <w:tcW w:w="2126" w:type="dxa"/>
            <w:tcBorders>
              <w:top w:val="single" w:sz="4" w:space="0" w:color="auto"/>
              <w:left w:val="single" w:sz="4" w:space="0" w:color="auto"/>
              <w:bottom w:val="single" w:sz="4" w:space="0" w:color="auto"/>
              <w:right w:val="single" w:sz="4" w:space="0" w:color="auto"/>
            </w:tcBorders>
            <w:vAlign w:val="center"/>
          </w:tcPr>
          <w:p w14:paraId="23195270" w14:textId="77777777" w:rsidR="00601BFC" w:rsidRPr="00126569" w:rsidRDefault="00601BFC" w:rsidP="005126A6">
            <w:pPr>
              <w:jc w:val="center"/>
              <w:rPr>
                <w:rFonts w:eastAsia="Calibri"/>
                <w:sz w:val="20"/>
                <w:lang w:eastAsia="en-US"/>
              </w:rPr>
            </w:pPr>
            <w:r w:rsidRPr="00126569">
              <w:rPr>
                <w:rFonts w:eastAsia="Calibri"/>
                <w:sz w:val="20"/>
                <w:lang w:eastAsia="en-US"/>
              </w:rPr>
              <w:t>Фамилия, имя, отчество зарегистрированного кандидата</w:t>
            </w:r>
          </w:p>
        </w:tc>
        <w:tc>
          <w:tcPr>
            <w:tcW w:w="1843" w:type="dxa"/>
            <w:tcBorders>
              <w:top w:val="single" w:sz="4" w:space="0" w:color="auto"/>
              <w:left w:val="single" w:sz="4" w:space="0" w:color="auto"/>
              <w:bottom w:val="single" w:sz="4" w:space="0" w:color="auto"/>
              <w:right w:val="single" w:sz="4" w:space="0" w:color="auto"/>
            </w:tcBorders>
            <w:vAlign w:val="center"/>
          </w:tcPr>
          <w:p w14:paraId="1D7C5EAB" w14:textId="77777777" w:rsidR="00601BFC" w:rsidRPr="00126569" w:rsidRDefault="00601BFC" w:rsidP="005126A6">
            <w:pPr>
              <w:jc w:val="center"/>
              <w:rPr>
                <w:rFonts w:eastAsia="Calibri"/>
                <w:sz w:val="20"/>
                <w:lang w:eastAsia="en-US"/>
              </w:rPr>
            </w:pPr>
            <w:r w:rsidRPr="00126569">
              <w:rPr>
                <w:rFonts w:eastAsia="Calibri"/>
                <w:sz w:val="20"/>
                <w:lang w:eastAsia="en-US"/>
              </w:rPr>
              <w:t xml:space="preserve">Даты публикации предвыборных агитационных </w:t>
            </w:r>
            <w:r w:rsidRPr="00126569">
              <w:rPr>
                <w:rFonts w:eastAsia="Calibri"/>
                <w:sz w:val="20"/>
                <w:lang w:eastAsia="en-US"/>
              </w:rPr>
              <w:br/>
              <w:t>материалов</w:t>
            </w:r>
          </w:p>
        </w:tc>
        <w:tc>
          <w:tcPr>
            <w:tcW w:w="1984" w:type="dxa"/>
            <w:tcBorders>
              <w:top w:val="single" w:sz="4" w:space="0" w:color="auto"/>
              <w:left w:val="single" w:sz="4" w:space="0" w:color="auto"/>
              <w:bottom w:val="single" w:sz="4" w:space="0" w:color="auto"/>
              <w:right w:val="single" w:sz="4" w:space="0" w:color="auto"/>
            </w:tcBorders>
            <w:vAlign w:val="center"/>
          </w:tcPr>
          <w:p w14:paraId="474880A4" w14:textId="77777777" w:rsidR="00601BFC" w:rsidRPr="00126569" w:rsidRDefault="00601BFC" w:rsidP="005126A6">
            <w:pPr>
              <w:jc w:val="center"/>
              <w:rPr>
                <w:rFonts w:eastAsia="Calibri"/>
                <w:sz w:val="20"/>
                <w:lang w:eastAsia="en-US"/>
              </w:rPr>
            </w:pPr>
            <w:r w:rsidRPr="00126569">
              <w:rPr>
                <w:rFonts w:eastAsia="Calibri"/>
                <w:sz w:val="20"/>
                <w:lang w:eastAsia="en-US"/>
              </w:rPr>
              <w:t>Номер полосы</w:t>
            </w:r>
            <w:r w:rsidRPr="00DC3998">
              <w:rPr>
                <w:rFonts w:eastAsia="Calibri"/>
                <w:sz w:val="20"/>
                <w:vertAlign w:val="superscript"/>
                <w:lang w:eastAsia="en-US"/>
              </w:rPr>
              <w:footnoteReference w:customMarkFollows="1" w:id="4"/>
              <w:t>*</w:t>
            </w:r>
          </w:p>
        </w:tc>
        <w:tc>
          <w:tcPr>
            <w:tcW w:w="4253" w:type="dxa"/>
            <w:tcBorders>
              <w:top w:val="single" w:sz="4" w:space="0" w:color="auto"/>
              <w:left w:val="single" w:sz="4" w:space="0" w:color="auto"/>
              <w:bottom w:val="single" w:sz="4" w:space="0" w:color="auto"/>
              <w:right w:val="single" w:sz="4" w:space="0" w:color="auto"/>
            </w:tcBorders>
            <w:vAlign w:val="center"/>
          </w:tcPr>
          <w:p w14:paraId="437BE819" w14:textId="77777777" w:rsidR="00601BFC" w:rsidRPr="00126569" w:rsidRDefault="00601BFC" w:rsidP="005126A6">
            <w:pPr>
              <w:jc w:val="center"/>
              <w:rPr>
                <w:rFonts w:eastAsia="Calibri"/>
                <w:sz w:val="20"/>
                <w:lang w:eastAsia="en-US"/>
              </w:rPr>
            </w:pPr>
            <w:r w:rsidRPr="00126569">
              <w:rPr>
                <w:rFonts w:eastAsia="Calibri"/>
                <w:sz w:val="20"/>
                <w:lang w:eastAsia="en-US"/>
              </w:rPr>
              <w:t xml:space="preserve">Фамилия, инициалы зарегистрированного кандидата (представителя зарегистрированного кандидата), участвовавшего в жеребьевке (члена </w:t>
            </w:r>
            <w:r>
              <w:rPr>
                <w:rFonts w:eastAsia="Calibri"/>
                <w:sz w:val="20"/>
                <w:lang w:eastAsia="en-US"/>
              </w:rPr>
              <w:t>Красненской</w:t>
            </w:r>
            <w:r w:rsidRPr="00126569">
              <w:rPr>
                <w:rFonts w:eastAsia="Calibri"/>
                <w:sz w:val="20"/>
                <w:lang w:eastAsia="en-US"/>
              </w:rPr>
              <w:t xml:space="preserve"> территориальной избирательной комиссии с правом решающего голоса)</w:t>
            </w:r>
          </w:p>
        </w:tc>
        <w:tc>
          <w:tcPr>
            <w:tcW w:w="4252" w:type="dxa"/>
            <w:tcBorders>
              <w:top w:val="single" w:sz="4" w:space="0" w:color="auto"/>
              <w:left w:val="single" w:sz="4" w:space="0" w:color="auto"/>
              <w:bottom w:val="single" w:sz="4" w:space="0" w:color="auto"/>
              <w:right w:val="single" w:sz="4" w:space="0" w:color="auto"/>
            </w:tcBorders>
            <w:vAlign w:val="center"/>
          </w:tcPr>
          <w:p w14:paraId="0383DCBB" w14:textId="77777777" w:rsidR="00601BFC" w:rsidRPr="00126569" w:rsidRDefault="00601BFC" w:rsidP="005126A6">
            <w:pPr>
              <w:jc w:val="center"/>
              <w:rPr>
                <w:rFonts w:eastAsia="Calibri"/>
                <w:sz w:val="20"/>
              </w:rPr>
            </w:pPr>
            <w:r w:rsidRPr="00126569">
              <w:rPr>
                <w:sz w:val="20"/>
              </w:rPr>
              <w:t xml:space="preserve">Подпись зарегистрированного кандидата (представителя зарегистрированного кандидата), участвовавшего в жеребьевке </w:t>
            </w:r>
            <w:r w:rsidRPr="00126569">
              <w:rPr>
                <w:sz w:val="20"/>
              </w:rPr>
              <w:br/>
              <w:t xml:space="preserve">(члена </w:t>
            </w:r>
            <w:r>
              <w:rPr>
                <w:sz w:val="20"/>
              </w:rPr>
              <w:t>Красненской</w:t>
            </w:r>
            <w:r w:rsidRPr="00126569">
              <w:rPr>
                <w:sz w:val="20"/>
              </w:rPr>
              <w:t xml:space="preserve"> территориальной избирательной комиссии с правом решающего голоса), и дата подписания</w:t>
            </w:r>
          </w:p>
        </w:tc>
      </w:tr>
      <w:tr w:rsidR="00601BFC" w:rsidRPr="00126569" w14:paraId="23E25714" w14:textId="77777777" w:rsidTr="005126A6">
        <w:trPr>
          <w:cantSplit/>
        </w:trPr>
        <w:tc>
          <w:tcPr>
            <w:tcW w:w="454" w:type="dxa"/>
            <w:tcBorders>
              <w:top w:val="single" w:sz="4" w:space="0" w:color="auto"/>
              <w:left w:val="single" w:sz="4" w:space="0" w:color="auto"/>
              <w:bottom w:val="single" w:sz="4" w:space="0" w:color="auto"/>
              <w:right w:val="single" w:sz="4" w:space="0" w:color="auto"/>
            </w:tcBorders>
            <w:vAlign w:val="center"/>
          </w:tcPr>
          <w:p w14:paraId="421B384B" w14:textId="77777777" w:rsidR="00601BFC" w:rsidRPr="00126569" w:rsidRDefault="00601BFC" w:rsidP="005126A6">
            <w:pPr>
              <w:jc w:val="center"/>
              <w:rPr>
                <w:rFonts w:eastAsia="Calibri"/>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294B74EE" w14:textId="77777777" w:rsidR="00601BFC" w:rsidRPr="00126569" w:rsidRDefault="00601BFC" w:rsidP="005126A6">
            <w:pPr>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ED1A693" w14:textId="77777777" w:rsidR="00601BFC" w:rsidRPr="00126569" w:rsidRDefault="00601BFC" w:rsidP="005126A6">
            <w:pPr>
              <w:jc w:val="center"/>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BF0469E" w14:textId="77777777" w:rsidR="00601BFC" w:rsidRPr="00126569" w:rsidRDefault="00601BFC" w:rsidP="005126A6">
            <w:pPr>
              <w:jc w:val="center"/>
              <w:rPr>
                <w:rFonts w:eastAsia="Calibri"/>
                <w:lang w:eastAsia="en-US"/>
              </w:rPr>
            </w:pPr>
          </w:p>
        </w:tc>
        <w:tc>
          <w:tcPr>
            <w:tcW w:w="4253" w:type="dxa"/>
            <w:tcBorders>
              <w:top w:val="single" w:sz="4" w:space="0" w:color="auto"/>
              <w:left w:val="single" w:sz="4" w:space="0" w:color="auto"/>
              <w:bottom w:val="single" w:sz="4" w:space="0" w:color="auto"/>
              <w:right w:val="single" w:sz="4" w:space="0" w:color="auto"/>
            </w:tcBorders>
            <w:vAlign w:val="center"/>
          </w:tcPr>
          <w:p w14:paraId="2BD206D9" w14:textId="77777777" w:rsidR="00601BFC" w:rsidRPr="00126569" w:rsidRDefault="00601BFC" w:rsidP="005126A6">
            <w:pPr>
              <w:jc w:val="center"/>
              <w:rPr>
                <w:rFonts w:eastAsia="Calibri"/>
                <w:lang w:eastAsia="en-US"/>
              </w:rPr>
            </w:pPr>
          </w:p>
        </w:tc>
        <w:tc>
          <w:tcPr>
            <w:tcW w:w="4252" w:type="dxa"/>
            <w:tcBorders>
              <w:top w:val="single" w:sz="4" w:space="0" w:color="auto"/>
              <w:left w:val="single" w:sz="4" w:space="0" w:color="auto"/>
              <w:bottom w:val="single" w:sz="4" w:space="0" w:color="auto"/>
              <w:right w:val="single" w:sz="4" w:space="0" w:color="auto"/>
            </w:tcBorders>
            <w:vAlign w:val="center"/>
          </w:tcPr>
          <w:p w14:paraId="335D7871" w14:textId="77777777" w:rsidR="00601BFC" w:rsidRPr="00126569" w:rsidRDefault="00601BFC" w:rsidP="005126A6">
            <w:pPr>
              <w:jc w:val="center"/>
              <w:rPr>
                <w:rFonts w:eastAsia="Calibri"/>
                <w:lang w:eastAsia="en-US"/>
              </w:rPr>
            </w:pPr>
          </w:p>
        </w:tc>
      </w:tr>
    </w:tbl>
    <w:p w14:paraId="3D334D71" w14:textId="77777777" w:rsidR="00601BFC" w:rsidRPr="00126569" w:rsidRDefault="00601BFC" w:rsidP="00601BFC">
      <w:pPr>
        <w:widowControl w:val="0"/>
        <w:jc w:val="both"/>
        <w:rPr>
          <w:rFonts w:eastAsia="Calibri"/>
          <w:szCs w:val="22"/>
          <w:lang w:eastAsia="en-US"/>
        </w:rPr>
      </w:pPr>
      <w:r w:rsidRPr="00126569">
        <w:rPr>
          <w:rFonts w:eastAsia="Calibri"/>
          <w:szCs w:val="22"/>
          <w:lang w:eastAsia="en-US"/>
        </w:rPr>
        <w:t>Представители редакции муниципального периодического печатного издания</w:t>
      </w:r>
      <w:r w:rsidRPr="00DC3998">
        <w:rPr>
          <w:rFonts w:eastAsia="Calibri"/>
          <w:szCs w:val="22"/>
          <w:vertAlign w:val="superscript"/>
          <w:lang w:eastAsia="en-US"/>
        </w:rPr>
        <w:footnoteReference w:customMarkFollows="1" w:id="5"/>
        <w:t>**</w:t>
      </w:r>
    </w:p>
    <w:tbl>
      <w:tblPr>
        <w:tblW w:w="14278" w:type="dxa"/>
        <w:tblLayout w:type="fixed"/>
        <w:tblCellMar>
          <w:left w:w="28" w:type="dxa"/>
          <w:right w:w="28" w:type="dxa"/>
        </w:tblCellMar>
        <w:tblLook w:val="0000" w:firstRow="0" w:lastRow="0" w:firstColumn="0" w:lastColumn="0" w:noHBand="0" w:noVBand="0"/>
      </w:tblPr>
      <w:tblGrid>
        <w:gridCol w:w="1985"/>
        <w:gridCol w:w="284"/>
        <w:gridCol w:w="2552"/>
        <w:gridCol w:w="284"/>
        <w:gridCol w:w="1558"/>
        <w:gridCol w:w="595"/>
        <w:gridCol w:w="2520"/>
        <w:gridCol w:w="360"/>
        <w:gridCol w:w="2520"/>
        <w:gridCol w:w="332"/>
        <w:gridCol w:w="1288"/>
      </w:tblGrid>
      <w:tr w:rsidR="00601BFC" w:rsidRPr="00126569" w14:paraId="61BAEA9D" w14:textId="77777777" w:rsidTr="005126A6">
        <w:tc>
          <w:tcPr>
            <w:tcW w:w="1985" w:type="dxa"/>
            <w:tcBorders>
              <w:top w:val="nil"/>
              <w:left w:val="nil"/>
              <w:bottom w:val="single" w:sz="4" w:space="0" w:color="auto"/>
              <w:right w:val="nil"/>
            </w:tcBorders>
            <w:vAlign w:val="bottom"/>
          </w:tcPr>
          <w:p w14:paraId="742EC436" w14:textId="77777777" w:rsidR="00601BFC" w:rsidRPr="00126569" w:rsidRDefault="00601BFC" w:rsidP="005126A6">
            <w:pPr>
              <w:jc w:val="both"/>
              <w:rPr>
                <w:rFonts w:eastAsia="Calibri"/>
                <w:szCs w:val="22"/>
                <w:lang w:eastAsia="en-US"/>
              </w:rPr>
            </w:pPr>
          </w:p>
        </w:tc>
        <w:tc>
          <w:tcPr>
            <w:tcW w:w="284" w:type="dxa"/>
            <w:tcBorders>
              <w:top w:val="nil"/>
              <w:left w:val="nil"/>
              <w:bottom w:val="nil"/>
              <w:right w:val="nil"/>
            </w:tcBorders>
            <w:vAlign w:val="bottom"/>
          </w:tcPr>
          <w:p w14:paraId="412A357E" w14:textId="77777777" w:rsidR="00601BFC" w:rsidRPr="00126569" w:rsidRDefault="00601BFC" w:rsidP="005126A6">
            <w:pPr>
              <w:jc w:val="both"/>
              <w:rPr>
                <w:rFonts w:eastAsia="Calibri"/>
                <w:szCs w:val="22"/>
                <w:lang w:eastAsia="en-US"/>
              </w:rPr>
            </w:pPr>
          </w:p>
        </w:tc>
        <w:tc>
          <w:tcPr>
            <w:tcW w:w="2552" w:type="dxa"/>
            <w:tcBorders>
              <w:top w:val="nil"/>
              <w:left w:val="nil"/>
              <w:bottom w:val="single" w:sz="4" w:space="0" w:color="auto"/>
              <w:right w:val="nil"/>
            </w:tcBorders>
            <w:vAlign w:val="bottom"/>
          </w:tcPr>
          <w:p w14:paraId="0B52EF94" w14:textId="77777777" w:rsidR="00601BFC" w:rsidRPr="00126569" w:rsidRDefault="00601BFC" w:rsidP="005126A6">
            <w:pPr>
              <w:jc w:val="both"/>
              <w:rPr>
                <w:rFonts w:eastAsia="Calibri"/>
                <w:szCs w:val="22"/>
                <w:lang w:eastAsia="en-US"/>
              </w:rPr>
            </w:pPr>
          </w:p>
        </w:tc>
        <w:tc>
          <w:tcPr>
            <w:tcW w:w="284" w:type="dxa"/>
            <w:tcBorders>
              <w:top w:val="nil"/>
              <w:left w:val="nil"/>
              <w:bottom w:val="nil"/>
              <w:right w:val="nil"/>
            </w:tcBorders>
            <w:vAlign w:val="bottom"/>
          </w:tcPr>
          <w:p w14:paraId="07BDBB37" w14:textId="77777777" w:rsidR="00601BFC" w:rsidRPr="00126569" w:rsidRDefault="00601BFC" w:rsidP="005126A6">
            <w:pPr>
              <w:jc w:val="both"/>
              <w:rPr>
                <w:rFonts w:eastAsia="Calibri"/>
                <w:szCs w:val="22"/>
                <w:lang w:eastAsia="en-US"/>
              </w:rPr>
            </w:pPr>
          </w:p>
        </w:tc>
        <w:tc>
          <w:tcPr>
            <w:tcW w:w="1558" w:type="dxa"/>
            <w:tcBorders>
              <w:top w:val="nil"/>
              <w:left w:val="nil"/>
              <w:bottom w:val="single" w:sz="4" w:space="0" w:color="auto"/>
              <w:right w:val="nil"/>
            </w:tcBorders>
            <w:vAlign w:val="bottom"/>
          </w:tcPr>
          <w:p w14:paraId="14C3D42C" w14:textId="77777777" w:rsidR="00601BFC" w:rsidRPr="00126569" w:rsidRDefault="00601BFC" w:rsidP="005126A6">
            <w:pPr>
              <w:jc w:val="both"/>
              <w:rPr>
                <w:rFonts w:eastAsia="Calibri"/>
                <w:szCs w:val="22"/>
                <w:lang w:eastAsia="en-US"/>
              </w:rPr>
            </w:pPr>
          </w:p>
        </w:tc>
        <w:tc>
          <w:tcPr>
            <w:tcW w:w="595" w:type="dxa"/>
            <w:tcBorders>
              <w:top w:val="nil"/>
              <w:left w:val="nil"/>
              <w:bottom w:val="nil"/>
              <w:right w:val="nil"/>
            </w:tcBorders>
            <w:vAlign w:val="bottom"/>
          </w:tcPr>
          <w:p w14:paraId="37AF4F63" w14:textId="77777777" w:rsidR="00601BFC" w:rsidRPr="00126569" w:rsidRDefault="00601BFC" w:rsidP="005126A6">
            <w:pPr>
              <w:jc w:val="both"/>
              <w:rPr>
                <w:rFonts w:eastAsia="Calibri"/>
                <w:szCs w:val="22"/>
                <w:lang w:eastAsia="en-US"/>
              </w:rPr>
            </w:pPr>
          </w:p>
        </w:tc>
        <w:tc>
          <w:tcPr>
            <w:tcW w:w="2520" w:type="dxa"/>
            <w:tcBorders>
              <w:top w:val="nil"/>
              <w:left w:val="nil"/>
              <w:bottom w:val="single" w:sz="4" w:space="0" w:color="auto"/>
              <w:right w:val="nil"/>
            </w:tcBorders>
            <w:vAlign w:val="bottom"/>
          </w:tcPr>
          <w:p w14:paraId="5B8553AB" w14:textId="77777777" w:rsidR="00601BFC" w:rsidRPr="00126569" w:rsidRDefault="00601BFC" w:rsidP="005126A6">
            <w:pPr>
              <w:jc w:val="both"/>
              <w:rPr>
                <w:rFonts w:eastAsia="Calibri"/>
                <w:szCs w:val="22"/>
                <w:lang w:eastAsia="en-US"/>
              </w:rPr>
            </w:pPr>
          </w:p>
        </w:tc>
        <w:tc>
          <w:tcPr>
            <w:tcW w:w="360" w:type="dxa"/>
            <w:tcBorders>
              <w:top w:val="nil"/>
              <w:left w:val="nil"/>
              <w:bottom w:val="nil"/>
              <w:right w:val="nil"/>
            </w:tcBorders>
            <w:vAlign w:val="bottom"/>
          </w:tcPr>
          <w:p w14:paraId="24E7A4A2" w14:textId="77777777" w:rsidR="00601BFC" w:rsidRPr="00126569" w:rsidRDefault="00601BFC" w:rsidP="005126A6">
            <w:pPr>
              <w:jc w:val="both"/>
              <w:rPr>
                <w:rFonts w:eastAsia="Calibri"/>
                <w:szCs w:val="22"/>
                <w:lang w:eastAsia="en-US"/>
              </w:rPr>
            </w:pPr>
          </w:p>
        </w:tc>
        <w:tc>
          <w:tcPr>
            <w:tcW w:w="2520" w:type="dxa"/>
            <w:tcBorders>
              <w:top w:val="nil"/>
              <w:left w:val="nil"/>
              <w:bottom w:val="single" w:sz="4" w:space="0" w:color="auto"/>
              <w:right w:val="nil"/>
            </w:tcBorders>
            <w:vAlign w:val="bottom"/>
          </w:tcPr>
          <w:p w14:paraId="65A3A8B3" w14:textId="77777777" w:rsidR="00601BFC" w:rsidRPr="00126569" w:rsidRDefault="00601BFC" w:rsidP="005126A6">
            <w:pPr>
              <w:jc w:val="both"/>
              <w:rPr>
                <w:rFonts w:eastAsia="Calibri"/>
                <w:szCs w:val="22"/>
                <w:lang w:eastAsia="en-US"/>
              </w:rPr>
            </w:pPr>
          </w:p>
        </w:tc>
        <w:tc>
          <w:tcPr>
            <w:tcW w:w="332" w:type="dxa"/>
            <w:tcBorders>
              <w:top w:val="nil"/>
              <w:left w:val="nil"/>
              <w:bottom w:val="nil"/>
              <w:right w:val="nil"/>
            </w:tcBorders>
            <w:vAlign w:val="bottom"/>
          </w:tcPr>
          <w:p w14:paraId="528BD0AA" w14:textId="77777777" w:rsidR="00601BFC" w:rsidRPr="00126569" w:rsidRDefault="00601BFC" w:rsidP="005126A6">
            <w:pPr>
              <w:jc w:val="both"/>
              <w:rPr>
                <w:rFonts w:eastAsia="Calibri"/>
                <w:szCs w:val="22"/>
                <w:lang w:eastAsia="en-US"/>
              </w:rPr>
            </w:pPr>
          </w:p>
        </w:tc>
        <w:tc>
          <w:tcPr>
            <w:tcW w:w="1288" w:type="dxa"/>
            <w:tcBorders>
              <w:top w:val="nil"/>
              <w:left w:val="nil"/>
              <w:bottom w:val="single" w:sz="4" w:space="0" w:color="auto"/>
              <w:right w:val="nil"/>
            </w:tcBorders>
            <w:vAlign w:val="bottom"/>
          </w:tcPr>
          <w:p w14:paraId="58D0EA57" w14:textId="77777777" w:rsidR="00601BFC" w:rsidRPr="00126569" w:rsidRDefault="00601BFC" w:rsidP="005126A6">
            <w:pPr>
              <w:jc w:val="both"/>
              <w:rPr>
                <w:rFonts w:eastAsia="Calibri"/>
                <w:szCs w:val="22"/>
                <w:lang w:eastAsia="en-US"/>
              </w:rPr>
            </w:pPr>
          </w:p>
        </w:tc>
      </w:tr>
      <w:tr w:rsidR="00601BFC" w:rsidRPr="00126569" w14:paraId="635B4D5E" w14:textId="77777777" w:rsidTr="005126A6">
        <w:tc>
          <w:tcPr>
            <w:tcW w:w="1985" w:type="dxa"/>
            <w:tcBorders>
              <w:top w:val="nil"/>
              <w:left w:val="nil"/>
              <w:bottom w:val="nil"/>
              <w:right w:val="nil"/>
            </w:tcBorders>
          </w:tcPr>
          <w:p w14:paraId="5AC76F29" w14:textId="77777777" w:rsidR="00601BFC" w:rsidRPr="00126569" w:rsidRDefault="00601BFC" w:rsidP="005126A6">
            <w:pPr>
              <w:jc w:val="center"/>
              <w:rPr>
                <w:rFonts w:eastAsia="Calibri"/>
                <w:szCs w:val="22"/>
                <w:vertAlign w:val="superscript"/>
                <w:lang w:eastAsia="en-US"/>
              </w:rPr>
            </w:pPr>
            <w:r w:rsidRPr="00126569">
              <w:rPr>
                <w:rFonts w:eastAsia="Calibri"/>
                <w:szCs w:val="22"/>
                <w:vertAlign w:val="superscript"/>
                <w:lang w:eastAsia="en-US"/>
              </w:rPr>
              <w:t>(подпись)</w:t>
            </w:r>
          </w:p>
        </w:tc>
        <w:tc>
          <w:tcPr>
            <w:tcW w:w="284" w:type="dxa"/>
            <w:tcBorders>
              <w:top w:val="nil"/>
              <w:left w:val="nil"/>
              <w:bottom w:val="nil"/>
              <w:right w:val="nil"/>
            </w:tcBorders>
          </w:tcPr>
          <w:p w14:paraId="300067D7" w14:textId="77777777" w:rsidR="00601BFC" w:rsidRPr="00126569" w:rsidRDefault="00601BFC" w:rsidP="005126A6">
            <w:pPr>
              <w:jc w:val="center"/>
              <w:rPr>
                <w:rFonts w:eastAsia="Calibri"/>
                <w:szCs w:val="22"/>
                <w:vertAlign w:val="superscript"/>
                <w:lang w:eastAsia="en-US"/>
              </w:rPr>
            </w:pPr>
          </w:p>
        </w:tc>
        <w:tc>
          <w:tcPr>
            <w:tcW w:w="2552" w:type="dxa"/>
            <w:tcBorders>
              <w:top w:val="nil"/>
              <w:left w:val="nil"/>
              <w:bottom w:val="nil"/>
              <w:right w:val="nil"/>
            </w:tcBorders>
          </w:tcPr>
          <w:p w14:paraId="1A9C64D2" w14:textId="77777777" w:rsidR="00601BFC" w:rsidRPr="00126569" w:rsidRDefault="00601BFC" w:rsidP="005126A6">
            <w:pPr>
              <w:jc w:val="center"/>
              <w:rPr>
                <w:rFonts w:eastAsia="Calibri"/>
                <w:szCs w:val="22"/>
                <w:vertAlign w:val="superscript"/>
                <w:lang w:eastAsia="en-US"/>
              </w:rPr>
            </w:pPr>
            <w:r w:rsidRPr="00126569">
              <w:rPr>
                <w:rFonts w:eastAsia="Calibri"/>
                <w:szCs w:val="22"/>
                <w:vertAlign w:val="superscript"/>
                <w:lang w:eastAsia="en-US"/>
              </w:rPr>
              <w:t>(инициалы, фамилия)</w:t>
            </w:r>
          </w:p>
        </w:tc>
        <w:tc>
          <w:tcPr>
            <w:tcW w:w="284" w:type="dxa"/>
            <w:tcBorders>
              <w:top w:val="nil"/>
              <w:left w:val="nil"/>
              <w:bottom w:val="nil"/>
              <w:right w:val="nil"/>
            </w:tcBorders>
          </w:tcPr>
          <w:p w14:paraId="7CD48B3A" w14:textId="77777777" w:rsidR="00601BFC" w:rsidRPr="00126569" w:rsidRDefault="00601BFC" w:rsidP="005126A6">
            <w:pPr>
              <w:jc w:val="center"/>
              <w:rPr>
                <w:rFonts w:eastAsia="Calibri"/>
                <w:szCs w:val="22"/>
                <w:vertAlign w:val="superscript"/>
                <w:lang w:eastAsia="en-US"/>
              </w:rPr>
            </w:pPr>
          </w:p>
        </w:tc>
        <w:tc>
          <w:tcPr>
            <w:tcW w:w="1558" w:type="dxa"/>
            <w:tcBorders>
              <w:top w:val="nil"/>
              <w:left w:val="nil"/>
              <w:bottom w:val="nil"/>
              <w:right w:val="nil"/>
            </w:tcBorders>
          </w:tcPr>
          <w:p w14:paraId="00EE2018" w14:textId="77777777" w:rsidR="00601BFC" w:rsidRPr="00126569" w:rsidRDefault="00601BFC" w:rsidP="005126A6">
            <w:pPr>
              <w:jc w:val="center"/>
              <w:rPr>
                <w:rFonts w:eastAsia="Calibri"/>
                <w:szCs w:val="22"/>
                <w:vertAlign w:val="superscript"/>
                <w:lang w:eastAsia="en-US"/>
              </w:rPr>
            </w:pPr>
            <w:r w:rsidRPr="00126569">
              <w:rPr>
                <w:rFonts w:eastAsia="Calibri"/>
                <w:szCs w:val="22"/>
                <w:vertAlign w:val="superscript"/>
                <w:lang w:eastAsia="en-US"/>
              </w:rPr>
              <w:t>(дата)</w:t>
            </w:r>
          </w:p>
        </w:tc>
        <w:tc>
          <w:tcPr>
            <w:tcW w:w="595" w:type="dxa"/>
            <w:tcBorders>
              <w:top w:val="nil"/>
              <w:left w:val="nil"/>
              <w:bottom w:val="nil"/>
              <w:right w:val="nil"/>
            </w:tcBorders>
          </w:tcPr>
          <w:p w14:paraId="4A51DB1C" w14:textId="77777777" w:rsidR="00601BFC" w:rsidRPr="00126569" w:rsidRDefault="00601BFC" w:rsidP="005126A6">
            <w:pPr>
              <w:jc w:val="center"/>
              <w:rPr>
                <w:rFonts w:eastAsia="Calibri"/>
                <w:szCs w:val="22"/>
                <w:vertAlign w:val="superscript"/>
                <w:lang w:eastAsia="en-US"/>
              </w:rPr>
            </w:pPr>
          </w:p>
        </w:tc>
        <w:tc>
          <w:tcPr>
            <w:tcW w:w="2520" w:type="dxa"/>
            <w:tcBorders>
              <w:top w:val="nil"/>
              <w:left w:val="nil"/>
              <w:bottom w:val="nil"/>
              <w:right w:val="nil"/>
            </w:tcBorders>
          </w:tcPr>
          <w:p w14:paraId="414FA953" w14:textId="77777777" w:rsidR="00601BFC" w:rsidRPr="00126569" w:rsidRDefault="00601BFC" w:rsidP="005126A6">
            <w:pPr>
              <w:jc w:val="center"/>
              <w:rPr>
                <w:rFonts w:eastAsia="Calibri"/>
                <w:szCs w:val="22"/>
                <w:vertAlign w:val="superscript"/>
                <w:lang w:eastAsia="en-US"/>
              </w:rPr>
            </w:pPr>
            <w:r w:rsidRPr="00126569">
              <w:rPr>
                <w:rFonts w:eastAsia="Calibri"/>
                <w:szCs w:val="22"/>
                <w:vertAlign w:val="superscript"/>
                <w:lang w:eastAsia="en-US"/>
              </w:rPr>
              <w:t>(подпись)</w:t>
            </w:r>
          </w:p>
        </w:tc>
        <w:tc>
          <w:tcPr>
            <w:tcW w:w="360" w:type="dxa"/>
            <w:tcBorders>
              <w:top w:val="nil"/>
              <w:left w:val="nil"/>
              <w:bottom w:val="nil"/>
              <w:right w:val="nil"/>
            </w:tcBorders>
          </w:tcPr>
          <w:p w14:paraId="281FA687" w14:textId="77777777" w:rsidR="00601BFC" w:rsidRPr="00126569" w:rsidRDefault="00601BFC" w:rsidP="005126A6">
            <w:pPr>
              <w:jc w:val="center"/>
              <w:rPr>
                <w:rFonts w:eastAsia="Calibri"/>
                <w:szCs w:val="22"/>
                <w:vertAlign w:val="superscript"/>
                <w:lang w:eastAsia="en-US"/>
              </w:rPr>
            </w:pPr>
          </w:p>
        </w:tc>
        <w:tc>
          <w:tcPr>
            <w:tcW w:w="2520" w:type="dxa"/>
            <w:tcBorders>
              <w:top w:val="nil"/>
              <w:left w:val="nil"/>
              <w:bottom w:val="nil"/>
              <w:right w:val="nil"/>
            </w:tcBorders>
          </w:tcPr>
          <w:p w14:paraId="6144468F" w14:textId="77777777" w:rsidR="00601BFC" w:rsidRPr="00126569" w:rsidRDefault="00601BFC" w:rsidP="005126A6">
            <w:pPr>
              <w:jc w:val="center"/>
              <w:rPr>
                <w:rFonts w:eastAsia="Calibri"/>
                <w:szCs w:val="22"/>
                <w:vertAlign w:val="superscript"/>
                <w:lang w:eastAsia="en-US"/>
              </w:rPr>
            </w:pPr>
            <w:r w:rsidRPr="00126569">
              <w:rPr>
                <w:rFonts w:eastAsia="Calibri"/>
                <w:szCs w:val="22"/>
                <w:vertAlign w:val="superscript"/>
                <w:lang w:eastAsia="en-US"/>
              </w:rPr>
              <w:t>(инициалы, фамилия)</w:t>
            </w:r>
          </w:p>
        </w:tc>
        <w:tc>
          <w:tcPr>
            <w:tcW w:w="332" w:type="dxa"/>
            <w:tcBorders>
              <w:top w:val="nil"/>
              <w:left w:val="nil"/>
              <w:bottom w:val="nil"/>
              <w:right w:val="nil"/>
            </w:tcBorders>
          </w:tcPr>
          <w:p w14:paraId="1353BAA9" w14:textId="77777777" w:rsidR="00601BFC" w:rsidRPr="00126569" w:rsidRDefault="00601BFC" w:rsidP="005126A6">
            <w:pPr>
              <w:jc w:val="center"/>
              <w:rPr>
                <w:rFonts w:eastAsia="Calibri"/>
                <w:szCs w:val="22"/>
                <w:vertAlign w:val="superscript"/>
                <w:lang w:eastAsia="en-US"/>
              </w:rPr>
            </w:pPr>
          </w:p>
        </w:tc>
        <w:tc>
          <w:tcPr>
            <w:tcW w:w="1288" w:type="dxa"/>
            <w:tcBorders>
              <w:top w:val="nil"/>
              <w:left w:val="nil"/>
              <w:bottom w:val="nil"/>
              <w:right w:val="nil"/>
            </w:tcBorders>
          </w:tcPr>
          <w:p w14:paraId="0E2CAFA7" w14:textId="77777777" w:rsidR="00601BFC" w:rsidRPr="00126569" w:rsidRDefault="00601BFC" w:rsidP="005126A6">
            <w:pPr>
              <w:jc w:val="center"/>
              <w:rPr>
                <w:rFonts w:eastAsia="Calibri"/>
                <w:szCs w:val="22"/>
                <w:vertAlign w:val="superscript"/>
                <w:lang w:val="en-US" w:eastAsia="en-US"/>
              </w:rPr>
            </w:pPr>
            <w:r w:rsidRPr="00126569">
              <w:rPr>
                <w:rFonts w:eastAsia="Calibri"/>
                <w:szCs w:val="22"/>
                <w:vertAlign w:val="superscript"/>
                <w:lang w:eastAsia="en-US"/>
              </w:rPr>
              <w:t>(дата)</w:t>
            </w:r>
          </w:p>
        </w:tc>
      </w:tr>
    </w:tbl>
    <w:p w14:paraId="40B3F5BA" w14:textId="77777777" w:rsidR="00601BFC" w:rsidRPr="00126569" w:rsidRDefault="00601BFC" w:rsidP="00601BFC">
      <w:pPr>
        <w:widowControl w:val="0"/>
        <w:jc w:val="both"/>
        <w:rPr>
          <w:rFonts w:eastAsia="Calibri"/>
          <w:szCs w:val="22"/>
          <w:lang w:eastAsia="en-US"/>
        </w:rPr>
      </w:pPr>
      <w:r w:rsidRPr="00126569">
        <w:rPr>
          <w:rFonts w:eastAsia="Calibri"/>
          <w:szCs w:val="22"/>
          <w:lang w:eastAsia="en-US"/>
        </w:rPr>
        <w:t xml:space="preserve">Член </w:t>
      </w:r>
      <w:r>
        <w:rPr>
          <w:rFonts w:eastAsia="Calibri"/>
          <w:szCs w:val="22"/>
          <w:lang w:eastAsia="en-US"/>
        </w:rPr>
        <w:t>Красненской</w:t>
      </w:r>
      <w:r w:rsidRPr="00126569">
        <w:rPr>
          <w:rFonts w:eastAsia="Calibri"/>
          <w:szCs w:val="22"/>
          <w:lang w:eastAsia="en-US"/>
        </w:rPr>
        <w:t xml:space="preserve"> территориальной избирательной комиссии </w:t>
      </w:r>
    </w:p>
    <w:tbl>
      <w:tblPr>
        <w:tblW w:w="0" w:type="auto"/>
        <w:tblLayout w:type="fixed"/>
        <w:tblCellMar>
          <w:left w:w="28" w:type="dxa"/>
          <w:right w:w="28" w:type="dxa"/>
        </w:tblCellMar>
        <w:tblLook w:val="0000" w:firstRow="0" w:lastRow="0" w:firstColumn="0" w:lastColumn="0" w:noHBand="0" w:noVBand="0"/>
      </w:tblPr>
      <w:tblGrid>
        <w:gridCol w:w="1985"/>
        <w:gridCol w:w="284"/>
        <w:gridCol w:w="2552"/>
        <w:gridCol w:w="284"/>
        <w:gridCol w:w="1558"/>
      </w:tblGrid>
      <w:tr w:rsidR="00601BFC" w:rsidRPr="00126569" w14:paraId="6A77C6FD" w14:textId="77777777" w:rsidTr="005126A6">
        <w:tc>
          <w:tcPr>
            <w:tcW w:w="1985" w:type="dxa"/>
            <w:tcBorders>
              <w:top w:val="nil"/>
              <w:left w:val="nil"/>
              <w:bottom w:val="single" w:sz="4" w:space="0" w:color="auto"/>
              <w:right w:val="nil"/>
            </w:tcBorders>
            <w:vAlign w:val="bottom"/>
          </w:tcPr>
          <w:p w14:paraId="52E6AD99" w14:textId="77777777" w:rsidR="00601BFC" w:rsidRPr="00126569" w:rsidRDefault="00601BFC" w:rsidP="005126A6">
            <w:pPr>
              <w:jc w:val="both"/>
              <w:rPr>
                <w:rFonts w:eastAsia="Calibri"/>
                <w:szCs w:val="22"/>
                <w:lang w:eastAsia="en-US"/>
              </w:rPr>
            </w:pPr>
          </w:p>
        </w:tc>
        <w:tc>
          <w:tcPr>
            <w:tcW w:w="284" w:type="dxa"/>
            <w:tcBorders>
              <w:top w:val="nil"/>
              <w:left w:val="nil"/>
              <w:bottom w:val="nil"/>
              <w:right w:val="nil"/>
            </w:tcBorders>
            <w:vAlign w:val="bottom"/>
          </w:tcPr>
          <w:p w14:paraId="769E95EE" w14:textId="77777777" w:rsidR="00601BFC" w:rsidRPr="00126569" w:rsidRDefault="00601BFC" w:rsidP="005126A6">
            <w:pPr>
              <w:jc w:val="both"/>
              <w:rPr>
                <w:rFonts w:eastAsia="Calibri"/>
                <w:szCs w:val="22"/>
                <w:lang w:eastAsia="en-US"/>
              </w:rPr>
            </w:pPr>
          </w:p>
        </w:tc>
        <w:tc>
          <w:tcPr>
            <w:tcW w:w="2552" w:type="dxa"/>
            <w:tcBorders>
              <w:top w:val="nil"/>
              <w:left w:val="nil"/>
              <w:bottom w:val="single" w:sz="4" w:space="0" w:color="auto"/>
              <w:right w:val="nil"/>
            </w:tcBorders>
            <w:vAlign w:val="bottom"/>
          </w:tcPr>
          <w:p w14:paraId="3CEAB303" w14:textId="77777777" w:rsidR="00601BFC" w:rsidRPr="00126569" w:rsidRDefault="00601BFC" w:rsidP="005126A6">
            <w:pPr>
              <w:jc w:val="both"/>
              <w:rPr>
                <w:rFonts w:eastAsia="Calibri"/>
                <w:szCs w:val="22"/>
                <w:lang w:eastAsia="en-US"/>
              </w:rPr>
            </w:pPr>
          </w:p>
        </w:tc>
        <w:tc>
          <w:tcPr>
            <w:tcW w:w="284" w:type="dxa"/>
            <w:tcBorders>
              <w:top w:val="nil"/>
              <w:left w:val="nil"/>
              <w:bottom w:val="nil"/>
              <w:right w:val="nil"/>
            </w:tcBorders>
            <w:vAlign w:val="bottom"/>
          </w:tcPr>
          <w:p w14:paraId="12E25521" w14:textId="77777777" w:rsidR="00601BFC" w:rsidRPr="00126569" w:rsidRDefault="00601BFC" w:rsidP="005126A6">
            <w:pPr>
              <w:jc w:val="both"/>
              <w:rPr>
                <w:rFonts w:eastAsia="Calibri"/>
                <w:szCs w:val="22"/>
                <w:lang w:eastAsia="en-US"/>
              </w:rPr>
            </w:pPr>
          </w:p>
        </w:tc>
        <w:tc>
          <w:tcPr>
            <w:tcW w:w="1558" w:type="dxa"/>
            <w:tcBorders>
              <w:top w:val="nil"/>
              <w:left w:val="nil"/>
              <w:bottom w:val="single" w:sz="4" w:space="0" w:color="auto"/>
              <w:right w:val="nil"/>
            </w:tcBorders>
            <w:vAlign w:val="bottom"/>
          </w:tcPr>
          <w:p w14:paraId="0FE8A111" w14:textId="77777777" w:rsidR="00601BFC" w:rsidRPr="00126569" w:rsidRDefault="00601BFC" w:rsidP="005126A6">
            <w:pPr>
              <w:jc w:val="both"/>
              <w:rPr>
                <w:rFonts w:eastAsia="Calibri"/>
                <w:szCs w:val="22"/>
                <w:lang w:eastAsia="en-US"/>
              </w:rPr>
            </w:pPr>
          </w:p>
        </w:tc>
      </w:tr>
      <w:tr w:rsidR="00601BFC" w:rsidRPr="00126569" w14:paraId="4ABEB9DE" w14:textId="77777777" w:rsidTr="005126A6">
        <w:trPr>
          <w:trHeight w:val="144"/>
        </w:trPr>
        <w:tc>
          <w:tcPr>
            <w:tcW w:w="1985" w:type="dxa"/>
            <w:tcBorders>
              <w:top w:val="nil"/>
              <w:left w:val="nil"/>
              <w:bottom w:val="nil"/>
              <w:right w:val="nil"/>
            </w:tcBorders>
          </w:tcPr>
          <w:p w14:paraId="1019D27F" w14:textId="77777777" w:rsidR="00601BFC" w:rsidRPr="00126569" w:rsidRDefault="00601BFC" w:rsidP="005126A6">
            <w:pPr>
              <w:jc w:val="center"/>
              <w:rPr>
                <w:rFonts w:eastAsia="Calibri"/>
                <w:szCs w:val="22"/>
                <w:vertAlign w:val="superscript"/>
                <w:lang w:eastAsia="en-US"/>
              </w:rPr>
            </w:pPr>
            <w:r w:rsidRPr="00126569">
              <w:rPr>
                <w:rFonts w:eastAsia="Calibri"/>
                <w:szCs w:val="22"/>
                <w:vertAlign w:val="superscript"/>
                <w:lang w:eastAsia="en-US"/>
              </w:rPr>
              <w:t>(подпись)</w:t>
            </w:r>
          </w:p>
        </w:tc>
        <w:tc>
          <w:tcPr>
            <w:tcW w:w="284" w:type="dxa"/>
            <w:tcBorders>
              <w:top w:val="nil"/>
              <w:left w:val="nil"/>
              <w:bottom w:val="nil"/>
              <w:right w:val="nil"/>
            </w:tcBorders>
          </w:tcPr>
          <w:p w14:paraId="49AD0BE8" w14:textId="77777777" w:rsidR="00601BFC" w:rsidRPr="00126569" w:rsidRDefault="00601BFC" w:rsidP="005126A6">
            <w:pPr>
              <w:spacing w:after="200"/>
              <w:jc w:val="center"/>
              <w:rPr>
                <w:rFonts w:eastAsia="Calibri"/>
                <w:szCs w:val="22"/>
                <w:vertAlign w:val="superscript"/>
                <w:lang w:eastAsia="en-US"/>
              </w:rPr>
            </w:pPr>
          </w:p>
        </w:tc>
        <w:tc>
          <w:tcPr>
            <w:tcW w:w="2552" w:type="dxa"/>
            <w:tcBorders>
              <w:top w:val="nil"/>
              <w:left w:val="nil"/>
              <w:bottom w:val="nil"/>
              <w:right w:val="nil"/>
            </w:tcBorders>
          </w:tcPr>
          <w:p w14:paraId="0EAE9ED9" w14:textId="77777777" w:rsidR="00601BFC" w:rsidRPr="00126569" w:rsidRDefault="00601BFC" w:rsidP="005126A6">
            <w:pPr>
              <w:spacing w:after="200"/>
              <w:jc w:val="center"/>
              <w:rPr>
                <w:rFonts w:eastAsia="Calibri"/>
                <w:szCs w:val="22"/>
                <w:vertAlign w:val="superscript"/>
                <w:lang w:eastAsia="en-US"/>
              </w:rPr>
            </w:pPr>
            <w:r w:rsidRPr="00126569">
              <w:rPr>
                <w:rFonts w:eastAsia="Calibri"/>
                <w:szCs w:val="22"/>
                <w:vertAlign w:val="superscript"/>
                <w:lang w:eastAsia="en-US"/>
              </w:rPr>
              <w:t>(инициалы, фамилия)</w:t>
            </w:r>
          </w:p>
        </w:tc>
        <w:tc>
          <w:tcPr>
            <w:tcW w:w="284" w:type="dxa"/>
            <w:tcBorders>
              <w:top w:val="nil"/>
              <w:left w:val="nil"/>
              <w:bottom w:val="nil"/>
              <w:right w:val="nil"/>
            </w:tcBorders>
          </w:tcPr>
          <w:p w14:paraId="5C109CF5" w14:textId="77777777" w:rsidR="00601BFC" w:rsidRPr="00126569" w:rsidRDefault="00601BFC" w:rsidP="005126A6">
            <w:pPr>
              <w:spacing w:after="200"/>
              <w:jc w:val="center"/>
              <w:rPr>
                <w:rFonts w:eastAsia="Calibri"/>
                <w:szCs w:val="22"/>
                <w:vertAlign w:val="superscript"/>
                <w:lang w:eastAsia="en-US"/>
              </w:rPr>
            </w:pPr>
          </w:p>
        </w:tc>
        <w:tc>
          <w:tcPr>
            <w:tcW w:w="1558" w:type="dxa"/>
            <w:tcBorders>
              <w:top w:val="nil"/>
              <w:left w:val="nil"/>
              <w:bottom w:val="nil"/>
              <w:right w:val="nil"/>
            </w:tcBorders>
          </w:tcPr>
          <w:p w14:paraId="046250B4" w14:textId="77777777" w:rsidR="00601BFC" w:rsidRPr="00126569" w:rsidRDefault="00601BFC" w:rsidP="005126A6">
            <w:pPr>
              <w:spacing w:after="200"/>
              <w:jc w:val="center"/>
              <w:rPr>
                <w:rFonts w:eastAsia="Calibri"/>
                <w:szCs w:val="22"/>
                <w:vertAlign w:val="superscript"/>
                <w:lang w:eastAsia="en-US"/>
              </w:rPr>
            </w:pPr>
            <w:r w:rsidRPr="00126569">
              <w:rPr>
                <w:rFonts w:eastAsia="Calibri"/>
                <w:szCs w:val="22"/>
                <w:vertAlign w:val="superscript"/>
                <w:lang w:eastAsia="en-US"/>
              </w:rPr>
              <w:t>(дата)</w:t>
            </w:r>
          </w:p>
        </w:tc>
      </w:tr>
    </w:tbl>
    <w:p w14:paraId="11ED677F" w14:textId="77777777" w:rsidR="00D956EE" w:rsidRDefault="00D956EE" w:rsidP="00601BFC"/>
    <w:sectPr w:rsidR="00D956EE" w:rsidSect="00601BF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1234" w14:textId="77777777" w:rsidR="003E5014" w:rsidRDefault="003E5014" w:rsidP="00601BFC">
      <w:r>
        <w:separator/>
      </w:r>
    </w:p>
  </w:endnote>
  <w:endnote w:type="continuationSeparator" w:id="0">
    <w:p w14:paraId="1318A24D" w14:textId="77777777" w:rsidR="003E5014" w:rsidRDefault="003E5014" w:rsidP="0060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58B1" w14:textId="77777777" w:rsidR="003E5014" w:rsidRDefault="003E5014" w:rsidP="00601BFC">
      <w:r>
        <w:separator/>
      </w:r>
    </w:p>
  </w:footnote>
  <w:footnote w:type="continuationSeparator" w:id="0">
    <w:p w14:paraId="37DDB165" w14:textId="77777777" w:rsidR="003E5014" w:rsidRDefault="003E5014" w:rsidP="00601BFC">
      <w:r>
        <w:continuationSeparator/>
      </w:r>
    </w:p>
  </w:footnote>
  <w:footnote w:id="1">
    <w:p w14:paraId="14C31F5E" w14:textId="77777777" w:rsidR="00601BFC" w:rsidRDefault="00601BFC" w:rsidP="00601BFC">
      <w:pPr>
        <w:autoSpaceDE w:val="0"/>
        <w:autoSpaceDN w:val="0"/>
        <w:adjustRightInd w:val="0"/>
        <w:ind w:firstLine="709"/>
        <w:jc w:val="both"/>
        <w:rPr>
          <w:sz w:val="20"/>
        </w:rPr>
      </w:pPr>
      <w:r>
        <w:rPr>
          <w:rStyle w:val="a7"/>
          <w:sz w:val="20"/>
        </w:rPr>
        <w:sym w:font="Symbol" w:char="F02A"/>
      </w:r>
      <w:r>
        <w:rPr>
          <w:sz w:val="20"/>
        </w:rPr>
        <w:t xml:space="preserve"> Удостоверение кандидата, удостоверение доверенного лица, зарегистрированного кандидата, для уполномоченного представителя избирательного объединения, зарегистрированного Прохоровской </w:t>
      </w:r>
      <w:r w:rsidRPr="005B1D11">
        <w:rPr>
          <w:sz w:val="20"/>
        </w:rPr>
        <w:t>территориальной избирательной комиссии</w:t>
      </w:r>
      <w:r>
        <w:rPr>
          <w:sz w:val="20"/>
        </w:rPr>
        <w:t>, – документ, удостоверяющий личность, для иных лиц – доверенность, выданная избирательным объединением, и паспорт или документ, заменяющий паспорт гражданина Российской Федерации.</w:t>
      </w:r>
    </w:p>
  </w:footnote>
  <w:footnote w:id="2">
    <w:p w14:paraId="1C970C7A" w14:textId="77777777" w:rsidR="00601BFC" w:rsidRDefault="00601BFC" w:rsidP="00601BFC">
      <w:pPr>
        <w:pStyle w:val="a5"/>
        <w:ind w:firstLine="709"/>
      </w:pPr>
      <w:r>
        <w:rPr>
          <w:rStyle w:val="a7"/>
        </w:rPr>
        <w:t>*</w:t>
      </w:r>
      <w:r>
        <w:rPr>
          <w:lang w:val="en-US"/>
        </w:rPr>
        <w:t> </w:t>
      </w:r>
      <w:r>
        <w:t>Если на одной полосе будут расположены несколько предвыборных агитационных материалов, в наименование графы также включаются слова «место на полосе».</w:t>
      </w:r>
    </w:p>
  </w:footnote>
  <w:footnote w:id="3">
    <w:p w14:paraId="69C6680E" w14:textId="77777777" w:rsidR="00601BFC" w:rsidRDefault="00601BFC" w:rsidP="00601BFC">
      <w:pPr>
        <w:pStyle w:val="a5"/>
        <w:ind w:firstLine="709"/>
      </w:pPr>
      <w:r>
        <w:rPr>
          <w:rStyle w:val="a7"/>
        </w:rPr>
        <w:t>**</w:t>
      </w:r>
      <w:r>
        <w:rPr>
          <w:lang w:val="en-US"/>
        </w:rPr>
        <w:t> </w:t>
      </w:r>
      <w:r>
        <w:t>Протокол подписывается не менее чем двумя представителями редакции муниципального периодического печатного издания.</w:t>
      </w:r>
    </w:p>
  </w:footnote>
  <w:footnote w:id="4">
    <w:p w14:paraId="7B92C2B7" w14:textId="77777777" w:rsidR="00601BFC" w:rsidRDefault="00601BFC" w:rsidP="00601BFC">
      <w:pPr>
        <w:pStyle w:val="a5"/>
        <w:ind w:firstLine="709"/>
      </w:pPr>
      <w:r>
        <w:rPr>
          <w:rStyle w:val="a7"/>
        </w:rPr>
        <w:t>*</w:t>
      </w:r>
      <w:r>
        <w:rPr>
          <w:lang w:val="en-US"/>
        </w:rPr>
        <w:t> </w:t>
      </w:r>
      <w:r>
        <w:t>Если на одной полосе будут расположены несколько предвыборных агитационных материалов, в наименование графы также включаются слова «место на полосе».</w:t>
      </w:r>
    </w:p>
  </w:footnote>
  <w:footnote w:id="5">
    <w:p w14:paraId="4844DA52" w14:textId="77777777" w:rsidR="00601BFC" w:rsidRDefault="00601BFC" w:rsidP="00601BFC">
      <w:pPr>
        <w:pStyle w:val="a5"/>
        <w:ind w:firstLine="709"/>
      </w:pPr>
      <w:r>
        <w:rPr>
          <w:rStyle w:val="a7"/>
        </w:rPr>
        <w:t>**</w:t>
      </w:r>
      <w:r>
        <w:rPr>
          <w:lang w:val="en-US"/>
        </w:rPr>
        <w:t> </w:t>
      </w:r>
      <w:r>
        <w:t>Протокол подписывается не менее чем двумя представителями редакции муниципального периодического печатного издания.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43CF2"/>
    <w:multiLevelType w:val="hybridMultilevel"/>
    <w:tmpl w:val="4760A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30"/>
    <w:rsid w:val="0027789A"/>
    <w:rsid w:val="003E5014"/>
    <w:rsid w:val="00454BE5"/>
    <w:rsid w:val="00577F52"/>
    <w:rsid w:val="005F7230"/>
    <w:rsid w:val="00601BFC"/>
    <w:rsid w:val="00710757"/>
    <w:rsid w:val="00D95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9758"/>
  <w15:docId w15:val="{0C8EB1FF-0D15-4677-8864-3431CD48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BFC"/>
    <w:pPr>
      <w:spacing w:after="0" w:line="240" w:lineRule="auto"/>
    </w:pPr>
    <w:rPr>
      <w:rFonts w:ascii="Times New Roman" w:eastAsia="Times New Roman" w:hAnsi="Times New Roman" w:cs="Times New Roman"/>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 21"/>
    <w:basedOn w:val="a"/>
    <w:rsid w:val="00601BFC"/>
    <w:pPr>
      <w:widowControl w:val="0"/>
      <w:jc w:val="both"/>
    </w:pPr>
    <w:rPr>
      <w:snapToGrid/>
      <w:sz w:val="28"/>
    </w:rPr>
  </w:style>
  <w:style w:type="table" w:styleId="a3">
    <w:name w:val="Table Grid"/>
    <w:basedOn w:val="a1"/>
    <w:rsid w:val="00601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601BFC"/>
    <w:pPr>
      <w:spacing w:after="120" w:line="480" w:lineRule="auto"/>
    </w:pPr>
    <w:rPr>
      <w:snapToGrid/>
      <w:szCs w:val="24"/>
    </w:rPr>
  </w:style>
  <w:style w:type="character" w:customStyle="1" w:styleId="20">
    <w:name w:val="Основной текст 2 Знак"/>
    <w:basedOn w:val="a0"/>
    <w:link w:val="2"/>
    <w:uiPriority w:val="99"/>
    <w:rsid w:val="00601BFC"/>
    <w:rPr>
      <w:rFonts w:ascii="Times New Roman" w:eastAsia="Times New Roman" w:hAnsi="Times New Roman" w:cs="Times New Roman"/>
      <w:sz w:val="24"/>
      <w:szCs w:val="24"/>
      <w:lang w:eastAsia="ru-RU"/>
    </w:rPr>
  </w:style>
  <w:style w:type="paragraph" w:customStyle="1" w:styleId="14-15">
    <w:name w:val="Текст14-1.5"/>
    <w:basedOn w:val="a"/>
    <w:rsid w:val="00601BFC"/>
    <w:pPr>
      <w:widowControl w:val="0"/>
      <w:overflowPunct w:val="0"/>
      <w:autoSpaceDE w:val="0"/>
      <w:autoSpaceDN w:val="0"/>
      <w:adjustRightInd w:val="0"/>
      <w:spacing w:line="360" w:lineRule="auto"/>
      <w:ind w:firstLine="709"/>
      <w:jc w:val="both"/>
      <w:textAlignment w:val="baseline"/>
    </w:pPr>
    <w:rPr>
      <w:snapToGrid/>
      <w:sz w:val="28"/>
    </w:rPr>
  </w:style>
  <w:style w:type="paragraph" w:customStyle="1" w:styleId="a4">
    <w:name w:val="Проектный"/>
    <w:basedOn w:val="a"/>
    <w:rsid w:val="00601BFC"/>
    <w:pPr>
      <w:widowControl w:val="0"/>
      <w:spacing w:after="120" w:line="360" w:lineRule="auto"/>
      <w:ind w:firstLine="709"/>
      <w:jc w:val="both"/>
    </w:pPr>
    <w:rPr>
      <w:snapToGrid/>
      <w:sz w:val="28"/>
    </w:rPr>
  </w:style>
  <w:style w:type="paragraph" w:styleId="21">
    <w:name w:val="Body Text Indent 2"/>
    <w:basedOn w:val="a"/>
    <w:link w:val="22"/>
    <w:uiPriority w:val="99"/>
    <w:rsid w:val="00601BFC"/>
    <w:pPr>
      <w:ind w:firstLine="567"/>
      <w:jc w:val="both"/>
    </w:pPr>
    <w:rPr>
      <w:snapToGrid/>
      <w:sz w:val="28"/>
    </w:rPr>
  </w:style>
  <w:style w:type="character" w:customStyle="1" w:styleId="22">
    <w:name w:val="Основной текст с отступом 2 Знак"/>
    <w:basedOn w:val="a0"/>
    <w:link w:val="21"/>
    <w:uiPriority w:val="99"/>
    <w:rsid w:val="00601BFC"/>
    <w:rPr>
      <w:rFonts w:ascii="Times New Roman" w:eastAsia="Times New Roman" w:hAnsi="Times New Roman" w:cs="Times New Roman"/>
      <w:sz w:val="28"/>
      <w:szCs w:val="20"/>
      <w:lang w:eastAsia="ru-RU"/>
    </w:rPr>
  </w:style>
  <w:style w:type="paragraph" w:styleId="a5">
    <w:name w:val="footnote text"/>
    <w:basedOn w:val="a"/>
    <w:link w:val="a6"/>
    <w:rsid w:val="00601BFC"/>
    <w:pPr>
      <w:spacing w:after="120"/>
      <w:jc w:val="both"/>
    </w:pPr>
    <w:rPr>
      <w:snapToGrid/>
      <w:sz w:val="22"/>
      <w:szCs w:val="22"/>
    </w:rPr>
  </w:style>
  <w:style w:type="character" w:customStyle="1" w:styleId="a6">
    <w:name w:val="Текст сноски Знак"/>
    <w:basedOn w:val="a0"/>
    <w:link w:val="a5"/>
    <w:rsid w:val="00601BFC"/>
    <w:rPr>
      <w:rFonts w:ascii="Times New Roman" w:eastAsia="Times New Roman" w:hAnsi="Times New Roman" w:cs="Times New Roman"/>
      <w:lang w:eastAsia="ru-RU"/>
    </w:rPr>
  </w:style>
  <w:style w:type="character" w:styleId="a7">
    <w:name w:val="footnote reference"/>
    <w:rsid w:val="00601BFC"/>
    <w:rPr>
      <w:vertAlign w:val="superscript"/>
    </w:rPr>
  </w:style>
  <w:style w:type="character" w:customStyle="1" w:styleId="WW8Num4z0">
    <w:name w:val="WW8Num4z0"/>
    <w:qFormat/>
    <w:rsid w:val="00601BFC"/>
  </w:style>
  <w:style w:type="paragraph" w:styleId="a8">
    <w:name w:val="Balloon Text"/>
    <w:basedOn w:val="a"/>
    <w:link w:val="a9"/>
    <w:uiPriority w:val="99"/>
    <w:semiHidden/>
    <w:unhideWhenUsed/>
    <w:rsid w:val="00454BE5"/>
    <w:rPr>
      <w:rFonts w:ascii="Tahoma" w:hAnsi="Tahoma" w:cs="Tahoma"/>
      <w:sz w:val="16"/>
      <w:szCs w:val="16"/>
    </w:rPr>
  </w:style>
  <w:style w:type="character" w:customStyle="1" w:styleId="a9">
    <w:name w:val="Текст выноски Знак"/>
    <w:basedOn w:val="a0"/>
    <w:link w:val="a8"/>
    <w:uiPriority w:val="99"/>
    <w:semiHidden/>
    <w:rsid w:val="00454BE5"/>
    <w:rPr>
      <w:rFonts w:ascii="Tahoma" w:eastAsia="Times New Roman" w:hAnsi="Tahoma" w:cs="Tahoma"/>
      <w:snapToGrid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B138CD41B5BBF7E3B73996F7BF45C4F943385154FE8700B14F70ACAAFD92562C1A5031208D6D4FNAHB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F9B138CD41B5BBF7E3B73996F7BF45C4F943385154FE8700B14F70ACAAFD92562C1A5031208D6D4FNAHB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9B138CD41B5BBF7E3B73996F7BF45C4F943385154FE8700B14F70ACAAFD92562C1A5031208D6D4FNAHBK" TargetMode="External"/><Relationship Id="rId5" Type="http://schemas.openxmlformats.org/officeDocument/2006/relationships/footnotes" Target="footnotes.xml"/><Relationship Id="rId10" Type="http://schemas.openxmlformats.org/officeDocument/2006/relationships/hyperlink" Target="consultantplus://offline/ref=F9B138CD41B5BBF7E3B73996F7BF45C4F943385154FE8700B14F70ACAAFD92562C1A5031208D6D4FNAHBK" TargetMode="External"/><Relationship Id="rId4" Type="http://schemas.openxmlformats.org/officeDocument/2006/relationships/webSettings" Target="webSettings.xml"/><Relationship Id="rId9" Type="http://schemas.openxmlformats.org/officeDocument/2006/relationships/hyperlink" Target="consultantplus://offline/ref=F9B138CD41B5BBF7E3B73996F7BF45C4F943385154FE8700B14F70ACAAFD92562C1A5031208D6D4FNAHB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3564</Words>
  <Characters>20316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IZBIR</dc:creator>
  <cp:lastModifiedBy>Ответсек</cp:lastModifiedBy>
  <cp:revision>2</cp:revision>
  <cp:lastPrinted>2025-07-31T07:19:00Z</cp:lastPrinted>
  <dcterms:created xsi:type="dcterms:W3CDTF">2025-07-31T07:19:00Z</dcterms:created>
  <dcterms:modified xsi:type="dcterms:W3CDTF">2025-07-31T07:19:00Z</dcterms:modified>
</cp:coreProperties>
</file>